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E6D43" w14:textId="77777777" w:rsidR="00510D77" w:rsidRDefault="00510D77" w:rsidP="00387625">
      <w:pPr>
        <w:jc w:val="center"/>
        <w:rPr>
          <w:rFonts w:ascii="Times New Roman" w:hAnsi="Times New Roman" w:cs="Times New Roman"/>
          <w:b/>
          <w:bCs/>
          <w:sz w:val="28"/>
          <w:szCs w:val="28"/>
        </w:rPr>
      </w:pPr>
    </w:p>
    <w:p w14:paraId="3A3DBC16" w14:textId="57E71571" w:rsidR="00387625" w:rsidRDefault="00387625" w:rsidP="00387625">
      <w:pPr>
        <w:jc w:val="center"/>
        <w:rPr>
          <w:rFonts w:ascii="Times New Roman" w:hAnsi="Times New Roman" w:cs="Times New Roman"/>
          <w:b/>
          <w:bCs/>
          <w:sz w:val="28"/>
          <w:szCs w:val="28"/>
        </w:rPr>
      </w:pPr>
      <w:r w:rsidRPr="00387625">
        <w:rPr>
          <w:rFonts w:ascii="Times New Roman" w:hAnsi="Times New Roman" w:cs="Times New Roman"/>
          <w:b/>
          <w:bCs/>
          <w:sz w:val="28"/>
          <w:szCs w:val="28"/>
        </w:rPr>
        <w:t>Nyilatkozat – PPWR 2025/40 megfelelőség</w:t>
      </w:r>
      <w:r>
        <w:rPr>
          <w:rFonts w:ascii="Times New Roman" w:hAnsi="Times New Roman" w:cs="Times New Roman"/>
          <w:b/>
          <w:bCs/>
          <w:sz w:val="28"/>
          <w:szCs w:val="28"/>
        </w:rPr>
        <w:t>ről</w:t>
      </w:r>
    </w:p>
    <w:p w14:paraId="5DEEFB3A" w14:textId="18AE91F7" w:rsidR="00510D77" w:rsidRDefault="00387625" w:rsidP="00510D77">
      <w:pPr>
        <w:spacing w:after="0"/>
        <w:jc w:val="both"/>
        <w:rPr>
          <w:rFonts w:ascii="Times New Roman" w:hAnsi="Times New Roman" w:cs="Times New Roman"/>
        </w:rPr>
      </w:pPr>
      <w:r w:rsidRPr="00387625">
        <w:rPr>
          <w:rFonts w:ascii="Times New Roman" w:hAnsi="Times New Roman" w:cs="Times New Roman"/>
        </w:rPr>
        <w:t xml:space="preserve">Tárgy: </w:t>
      </w:r>
      <w:r w:rsidR="00510D77" w:rsidRPr="00510D77">
        <w:rPr>
          <w:rFonts w:ascii="Times New Roman" w:hAnsi="Times New Roman" w:cs="Times New Roman"/>
        </w:rPr>
        <w:t>Nyilatkozat a PPWR 2025/40 5. cikk (4) és (5) bekezdés szerinti megfelelésről</w:t>
      </w:r>
    </w:p>
    <w:p w14:paraId="5060E603" w14:textId="79B735EB" w:rsidR="00387625" w:rsidRPr="00630501" w:rsidRDefault="00387625" w:rsidP="00630501">
      <w:pPr>
        <w:spacing w:before="240" w:after="0" w:line="240" w:lineRule="auto"/>
        <w:jc w:val="both"/>
        <w:rPr>
          <w:rFonts w:ascii="Times New Roman" w:hAnsi="Times New Roman" w:cs="Times New Roman"/>
          <w:b/>
          <w:bCs/>
        </w:rPr>
      </w:pPr>
      <w:r w:rsidRPr="00630501">
        <w:rPr>
          <w:rFonts w:ascii="Times New Roman" w:hAnsi="Times New Roman" w:cs="Times New Roman"/>
          <w:b/>
          <w:bCs/>
        </w:rPr>
        <w:t>Tisztelt Partnerünk,</w:t>
      </w:r>
    </w:p>
    <w:p w14:paraId="748E97D6" w14:textId="70036AE0" w:rsidR="004206A5" w:rsidRDefault="00387625" w:rsidP="004206A5">
      <w:pPr>
        <w:spacing w:before="240" w:after="120" w:line="276" w:lineRule="auto"/>
        <w:jc w:val="both"/>
        <w:rPr>
          <w:rFonts w:ascii="Times New Roman" w:hAnsi="Times New Roman" w:cs="Times New Roman"/>
        </w:rPr>
      </w:pPr>
      <w:r w:rsidRPr="00387625">
        <w:rPr>
          <w:rFonts w:ascii="Times New Roman" w:hAnsi="Times New Roman" w:cs="Times New Roman"/>
        </w:rPr>
        <w:t xml:space="preserve">Alulírott, mint </w:t>
      </w:r>
      <w:r w:rsidR="00430AB5" w:rsidRPr="00C16B6B">
        <w:rPr>
          <w:rFonts w:ascii="Times New Roman" w:hAnsi="Times New Roman" w:cs="Times New Roman"/>
          <w:b/>
          <w:bCs/>
        </w:rPr>
        <w:t>RIAN-UP Csomagolóeszköz Gyártó Kereskedelmi és Szolgáltató Kft</w:t>
      </w:r>
      <w:r w:rsidR="00430AB5">
        <w:rPr>
          <w:rFonts w:ascii="Times New Roman" w:hAnsi="Times New Roman" w:cs="Times New Roman"/>
        </w:rPr>
        <w:t>.</w:t>
      </w:r>
      <w:r w:rsidRPr="00387625">
        <w:rPr>
          <w:rFonts w:ascii="Times New Roman" w:hAnsi="Times New Roman" w:cs="Times New Roman"/>
        </w:rPr>
        <w:t>, ezúton nyilatkozom, hogy az által</w:t>
      </w:r>
      <w:r w:rsidR="00C5217A">
        <w:rPr>
          <w:rFonts w:ascii="Times New Roman" w:hAnsi="Times New Roman" w:cs="Times New Roman"/>
        </w:rPr>
        <w:t>unk</w:t>
      </w:r>
      <w:r w:rsidRPr="00387625">
        <w:rPr>
          <w:rFonts w:ascii="Times New Roman" w:hAnsi="Times New Roman" w:cs="Times New Roman"/>
        </w:rPr>
        <w:t xml:space="preserve"> szállított csomagolóanyag</w:t>
      </w:r>
      <w:r w:rsidR="00AE0FDB">
        <w:rPr>
          <w:rFonts w:ascii="Times New Roman" w:hAnsi="Times New Roman" w:cs="Times New Roman"/>
        </w:rPr>
        <w:t>ok m</w:t>
      </w:r>
      <w:r w:rsidRPr="00387625">
        <w:rPr>
          <w:rFonts w:ascii="Times New Roman" w:hAnsi="Times New Roman" w:cs="Times New Roman"/>
        </w:rPr>
        <w:t xml:space="preserve">egfelelnek az (EU) 2025/40 – </w:t>
      </w:r>
      <w:proofErr w:type="spellStart"/>
      <w:r w:rsidRPr="00387625">
        <w:rPr>
          <w:rFonts w:ascii="Times New Roman" w:hAnsi="Times New Roman" w:cs="Times New Roman"/>
        </w:rPr>
        <w:t>Packaging</w:t>
      </w:r>
      <w:proofErr w:type="spellEnd"/>
      <w:r w:rsidRPr="00387625">
        <w:rPr>
          <w:rFonts w:ascii="Times New Roman" w:hAnsi="Times New Roman" w:cs="Times New Roman"/>
        </w:rPr>
        <w:t xml:space="preserve"> and </w:t>
      </w:r>
      <w:proofErr w:type="spellStart"/>
      <w:r w:rsidRPr="00387625">
        <w:rPr>
          <w:rFonts w:ascii="Times New Roman" w:hAnsi="Times New Roman" w:cs="Times New Roman"/>
        </w:rPr>
        <w:t>Packaging</w:t>
      </w:r>
      <w:proofErr w:type="spellEnd"/>
      <w:r w:rsidRPr="00387625">
        <w:rPr>
          <w:rFonts w:ascii="Times New Roman" w:hAnsi="Times New Roman" w:cs="Times New Roman"/>
        </w:rPr>
        <w:t xml:space="preserve"> </w:t>
      </w:r>
      <w:proofErr w:type="spellStart"/>
      <w:r w:rsidRPr="00387625">
        <w:rPr>
          <w:rFonts w:ascii="Times New Roman" w:hAnsi="Times New Roman" w:cs="Times New Roman"/>
        </w:rPr>
        <w:t>Waste</w:t>
      </w:r>
      <w:proofErr w:type="spellEnd"/>
      <w:r w:rsidRPr="00387625">
        <w:rPr>
          <w:rFonts w:ascii="Times New Roman" w:hAnsi="Times New Roman" w:cs="Times New Roman"/>
        </w:rPr>
        <w:t xml:space="preserve"> </w:t>
      </w:r>
      <w:proofErr w:type="spellStart"/>
      <w:r w:rsidRPr="00387625">
        <w:rPr>
          <w:rFonts w:ascii="Times New Roman" w:hAnsi="Times New Roman" w:cs="Times New Roman"/>
        </w:rPr>
        <w:t>Regulation</w:t>
      </w:r>
      <w:proofErr w:type="spellEnd"/>
      <w:r w:rsidRPr="00387625">
        <w:rPr>
          <w:rFonts w:ascii="Times New Roman" w:hAnsi="Times New Roman" w:cs="Times New Roman"/>
        </w:rPr>
        <w:t xml:space="preserve"> vonatkozó előírásainak, különös tekintettel a </w:t>
      </w:r>
      <w:r w:rsidR="00510D77" w:rsidRPr="00F838DE">
        <w:rPr>
          <w:rFonts w:ascii="Times New Roman" w:hAnsi="Times New Roman" w:cs="Times New Roman"/>
          <w:b/>
          <w:bCs/>
        </w:rPr>
        <w:t>nehézfémek</w:t>
      </w:r>
      <w:r w:rsidR="00510D77">
        <w:rPr>
          <w:rFonts w:ascii="Times New Roman" w:hAnsi="Times New Roman" w:cs="Times New Roman"/>
        </w:rPr>
        <w:t xml:space="preserve"> (</w:t>
      </w:r>
      <w:r w:rsidR="00510D77" w:rsidRPr="00387625">
        <w:rPr>
          <w:rFonts w:ascii="Times New Roman" w:hAnsi="Times New Roman" w:cs="Times New Roman"/>
        </w:rPr>
        <w:t>ólom, kadmium, higany és hat vegyértékű króm</w:t>
      </w:r>
      <w:r w:rsidR="00510D77">
        <w:rPr>
          <w:rFonts w:ascii="Times New Roman" w:hAnsi="Times New Roman" w:cs="Times New Roman"/>
        </w:rPr>
        <w:t xml:space="preserve">) valamint a </w:t>
      </w:r>
      <w:r w:rsidR="00510D77" w:rsidRPr="00F838DE">
        <w:rPr>
          <w:rFonts w:ascii="Times New Roman" w:hAnsi="Times New Roman" w:cs="Times New Roman"/>
          <w:b/>
          <w:bCs/>
        </w:rPr>
        <w:t xml:space="preserve">per- és </w:t>
      </w:r>
      <w:proofErr w:type="spellStart"/>
      <w:r w:rsidR="00510D77" w:rsidRPr="00F838DE">
        <w:rPr>
          <w:rFonts w:ascii="Times New Roman" w:hAnsi="Times New Roman" w:cs="Times New Roman"/>
          <w:b/>
          <w:bCs/>
        </w:rPr>
        <w:t>polifluorozott</w:t>
      </w:r>
      <w:proofErr w:type="spellEnd"/>
      <w:r w:rsidR="00510D77" w:rsidRPr="00F838DE">
        <w:rPr>
          <w:rFonts w:ascii="Times New Roman" w:hAnsi="Times New Roman" w:cs="Times New Roman"/>
          <w:b/>
          <w:bCs/>
        </w:rPr>
        <w:t xml:space="preserve"> </w:t>
      </w:r>
      <w:proofErr w:type="spellStart"/>
      <w:r w:rsidR="00510D77" w:rsidRPr="00F838DE">
        <w:rPr>
          <w:rFonts w:ascii="Times New Roman" w:hAnsi="Times New Roman" w:cs="Times New Roman"/>
          <w:b/>
          <w:bCs/>
        </w:rPr>
        <w:t>alkil</w:t>
      </w:r>
      <w:proofErr w:type="spellEnd"/>
      <w:r w:rsidR="00510D77" w:rsidRPr="00F838DE">
        <w:rPr>
          <w:rFonts w:ascii="Times New Roman" w:hAnsi="Times New Roman" w:cs="Times New Roman"/>
          <w:b/>
          <w:bCs/>
        </w:rPr>
        <w:t xml:space="preserve"> anyagok</w:t>
      </w:r>
      <w:r w:rsidR="00510D77">
        <w:rPr>
          <w:rFonts w:ascii="Times New Roman" w:hAnsi="Times New Roman" w:cs="Times New Roman"/>
        </w:rPr>
        <w:t xml:space="preserve"> </w:t>
      </w:r>
      <w:r w:rsidR="00510D77" w:rsidRPr="00AE0FDB">
        <w:rPr>
          <w:rFonts w:ascii="Times New Roman" w:hAnsi="Times New Roman" w:cs="Times New Roman"/>
          <w:b/>
          <w:bCs/>
        </w:rPr>
        <w:t>(</w:t>
      </w:r>
      <w:r w:rsidRPr="00AE0FDB">
        <w:rPr>
          <w:rFonts w:ascii="Times New Roman" w:hAnsi="Times New Roman" w:cs="Times New Roman"/>
          <w:b/>
          <w:bCs/>
        </w:rPr>
        <w:t>PFAS</w:t>
      </w:r>
      <w:r w:rsidR="00510D77" w:rsidRPr="00AE0FDB">
        <w:rPr>
          <w:rFonts w:ascii="Times New Roman" w:hAnsi="Times New Roman" w:cs="Times New Roman"/>
          <w:b/>
          <w:bCs/>
        </w:rPr>
        <w:t>)</w:t>
      </w:r>
      <w:r w:rsidR="00510D77">
        <w:rPr>
          <w:rFonts w:ascii="Times New Roman" w:hAnsi="Times New Roman" w:cs="Times New Roman"/>
        </w:rPr>
        <w:t xml:space="preserve"> határérték </w:t>
      </w:r>
      <w:r w:rsidR="00EE68FB">
        <w:rPr>
          <w:rFonts w:ascii="Times New Roman" w:hAnsi="Times New Roman" w:cs="Times New Roman"/>
        </w:rPr>
        <w:t xml:space="preserve">alábbi </w:t>
      </w:r>
      <w:r w:rsidR="00510D77">
        <w:rPr>
          <w:rFonts w:ascii="Times New Roman" w:hAnsi="Times New Roman" w:cs="Times New Roman"/>
        </w:rPr>
        <w:t>kö</w:t>
      </w:r>
      <w:r w:rsidRPr="00387625">
        <w:rPr>
          <w:rFonts w:ascii="Times New Roman" w:hAnsi="Times New Roman" w:cs="Times New Roman"/>
        </w:rPr>
        <w:t>vetelményeire</w:t>
      </w:r>
      <w:r w:rsidR="00EE68FB">
        <w:rPr>
          <w:rFonts w:ascii="Times New Roman" w:hAnsi="Times New Roman" w:cs="Times New Roman"/>
        </w:rPr>
        <w:t>:</w:t>
      </w:r>
    </w:p>
    <w:p w14:paraId="32C1A265" w14:textId="0730445C" w:rsidR="00203C34" w:rsidRPr="00EE68FB" w:rsidRDefault="00AE0FDB" w:rsidP="00203C34">
      <w:pPr>
        <w:spacing w:after="0" w:line="276" w:lineRule="auto"/>
        <w:jc w:val="both"/>
        <w:rPr>
          <w:rFonts w:ascii="Times New Roman" w:hAnsi="Times New Roman" w:cs="Times New Roman"/>
          <w:b/>
          <w:bCs/>
        </w:rPr>
      </w:pPr>
      <w:r>
        <w:rPr>
          <w:rFonts w:ascii="Times New Roman" w:hAnsi="Times New Roman" w:cs="Times New Roman"/>
          <w:b/>
          <w:bCs/>
        </w:rPr>
        <w:t xml:space="preserve">PPWR 5. cikk </w:t>
      </w:r>
      <w:r w:rsidR="00387625" w:rsidRPr="00EE68FB">
        <w:rPr>
          <w:rFonts w:ascii="Times New Roman" w:hAnsi="Times New Roman" w:cs="Times New Roman"/>
          <w:b/>
          <w:bCs/>
        </w:rPr>
        <w:t>(4)</w:t>
      </w:r>
      <w:r w:rsidR="00203C34" w:rsidRPr="00EE68FB">
        <w:rPr>
          <w:rFonts w:ascii="Times New Roman" w:hAnsi="Times New Roman" w:cs="Times New Roman"/>
          <w:b/>
          <w:bCs/>
        </w:rPr>
        <w:t xml:space="preserve"> bekezdés</w:t>
      </w:r>
    </w:p>
    <w:p w14:paraId="1F26F821" w14:textId="1018BF3D" w:rsidR="00387625" w:rsidRPr="00C05B2A" w:rsidRDefault="00EE68FB" w:rsidP="004206A5">
      <w:pPr>
        <w:spacing w:after="120" w:line="276" w:lineRule="auto"/>
        <w:jc w:val="both"/>
        <w:rPr>
          <w:rFonts w:ascii="Times New Roman" w:hAnsi="Times New Roman" w:cs="Times New Roman"/>
          <w:b/>
          <w:bCs/>
        </w:rPr>
      </w:pPr>
      <w:r>
        <w:rPr>
          <w:rFonts w:ascii="Times New Roman" w:hAnsi="Times New Roman" w:cs="Times New Roman"/>
        </w:rPr>
        <w:t>„</w:t>
      </w:r>
      <w:r w:rsidR="00387625" w:rsidRPr="00387625">
        <w:rPr>
          <w:rFonts w:ascii="Times New Roman" w:hAnsi="Times New Roman" w:cs="Times New Roman"/>
        </w:rPr>
        <w:t xml:space="preserve">Az 1907/2006/EK rendelet XVII. mellékletében a vegyi anyagokra vonatkozóan meghatározott korlátozások, illetve adott esetben az 1935/2004/EK rendeletben az élelmiszerrel érintkező anyagokra és tárgyakra vonatkozó korlátozások és külön intézkedések sérelme nélkül a csomagolásban vagy a csomagolás-összetevőkben jelen lévő anyagokból származó ólom, kadmium, higany és hat vegyértékű króm koncentrációinak összege </w:t>
      </w:r>
      <w:r w:rsidR="00387625" w:rsidRPr="00C05B2A">
        <w:rPr>
          <w:rFonts w:ascii="Times New Roman" w:hAnsi="Times New Roman" w:cs="Times New Roman"/>
          <w:b/>
          <w:bCs/>
        </w:rPr>
        <w:t>nem lehet több, mint 100 mg/kg.</w:t>
      </w:r>
      <w:r w:rsidRPr="00D81D0A">
        <w:rPr>
          <w:rFonts w:ascii="Times New Roman" w:hAnsi="Times New Roman" w:cs="Times New Roman"/>
        </w:rPr>
        <w:t>”</w:t>
      </w:r>
    </w:p>
    <w:p w14:paraId="5D8C6EDF" w14:textId="09DB3EDD" w:rsidR="00203C34" w:rsidRPr="00EE68FB" w:rsidRDefault="00AE0FDB" w:rsidP="00203C34">
      <w:pPr>
        <w:spacing w:after="0" w:line="276" w:lineRule="auto"/>
        <w:jc w:val="both"/>
        <w:rPr>
          <w:rFonts w:ascii="Times New Roman" w:hAnsi="Times New Roman" w:cs="Times New Roman"/>
          <w:b/>
          <w:bCs/>
        </w:rPr>
      </w:pPr>
      <w:r>
        <w:rPr>
          <w:rFonts w:ascii="Times New Roman" w:hAnsi="Times New Roman" w:cs="Times New Roman"/>
          <w:b/>
          <w:bCs/>
        </w:rPr>
        <w:t xml:space="preserve">PPWR 5. cikk </w:t>
      </w:r>
      <w:r w:rsidR="00387625" w:rsidRPr="00EE68FB">
        <w:rPr>
          <w:rFonts w:ascii="Times New Roman" w:hAnsi="Times New Roman" w:cs="Times New Roman"/>
          <w:b/>
          <w:bCs/>
        </w:rPr>
        <w:t xml:space="preserve">(5) </w:t>
      </w:r>
      <w:r w:rsidR="00203C34" w:rsidRPr="00EE68FB">
        <w:rPr>
          <w:rFonts w:ascii="Times New Roman" w:hAnsi="Times New Roman" w:cs="Times New Roman"/>
          <w:b/>
          <w:bCs/>
        </w:rPr>
        <w:t>bekezdés</w:t>
      </w:r>
    </w:p>
    <w:p w14:paraId="7BEA3FD0" w14:textId="77777777" w:rsidR="00AE0FDB" w:rsidRDefault="009356B7" w:rsidP="00203C34">
      <w:pPr>
        <w:spacing w:line="276" w:lineRule="auto"/>
        <w:jc w:val="both"/>
        <w:rPr>
          <w:rFonts w:ascii="Times New Roman" w:hAnsi="Times New Roman" w:cs="Times New Roman"/>
        </w:rPr>
      </w:pPr>
      <w:r w:rsidRPr="009356B7">
        <w:rPr>
          <w:rFonts w:ascii="Times New Roman" w:hAnsi="Times New Roman" w:cs="Times New Roman"/>
        </w:rPr>
        <w:t>„</w:t>
      </w:r>
      <w:r w:rsidR="00387625" w:rsidRPr="00387625">
        <w:rPr>
          <w:rFonts w:ascii="Times New Roman" w:hAnsi="Times New Roman" w:cs="Times New Roman"/>
          <w:b/>
          <w:bCs/>
        </w:rPr>
        <w:t>2026. augusztus 12-től</w:t>
      </w:r>
      <w:r w:rsidR="00387625" w:rsidRPr="00387625">
        <w:rPr>
          <w:rFonts w:ascii="Times New Roman" w:hAnsi="Times New Roman" w:cs="Times New Roman"/>
        </w:rPr>
        <w:t xml:space="preserve"> nem hozható forgalomba élelmiszerrel érintkező olyan csomagolás, amely a következő határértékekkel egyenlő vagy azokat meghaladó koncentrációban per- és </w:t>
      </w:r>
      <w:proofErr w:type="spellStart"/>
      <w:r w:rsidR="00387625" w:rsidRPr="00387625">
        <w:rPr>
          <w:rFonts w:ascii="Times New Roman" w:hAnsi="Times New Roman" w:cs="Times New Roman"/>
        </w:rPr>
        <w:t>polifluorozott</w:t>
      </w:r>
      <w:proofErr w:type="spellEnd"/>
      <w:r w:rsidR="00387625" w:rsidRPr="00387625">
        <w:rPr>
          <w:rFonts w:ascii="Times New Roman" w:hAnsi="Times New Roman" w:cs="Times New Roman"/>
        </w:rPr>
        <w:t xml:space="preserve"> </w:t>
      </w:r>
      <w:proofErr w:type="spellStart"/>
      <w:r w:rsidR="00387625" w:rsidRPr="00387625">
        <w:rPr>
          <w:rFonts w:ascii="Times New Roman" w:hAnsi="Times New Roman" w:cs="Times New Roman"/>
        </w:rPr>
        <w:t>alkil</w:t>
      </w:r>
      <w:proofErr w:type="spellEnd"/>
      <w:r w:rsidR="00387625" w:rsidRPr="00387625">
        <w:rPr>
          <w:rFonts w:ascii="Times New Roman" w:hAnsi="Times New Roman" w:cs="Times New Roman"/>
        </w:rPr>
        <w:t xml:space="preserve"> anyagokat (PFA-anyagok) tartalmaz, amennyiben az ilyen koncentrációban PFA-anyagokat tartalmazó csomagolás forgalomba hozatala más uniós jogi aktus alapján nem tilos:</w:t>
      </w:r>
    </w:p>
    <w:p w14:paraId="77595E03" w14:textId="649EFE34" w:rsidR="00203C34" w:rsidRPr="00203C34" w:rsidRDefault="00387625" w:rsidP="00203C34">
      <w:pPr>
        <w:spacing w:line="276" w:lineRule="auto"/>
        <w:jc w:val="both"/>
        <w:rPr>
          <w:rFonts w:ascii="Times New Roman" w:hAnsi="Times New Roman" w:cs="Times New Roman"/>
        </w:rPr>
      </w:pPr>
      <w:r w:rsidRPr="00510D77">
        <w:rPr>
          <w:rFonts w:ascii="Times New Roman" w:hAnsi="Times New Roman" w:cs="Times New Roman"/>
        </w:rPr>
        <w:t>a)</w:t>
      </w:r>
      <w:r w:rsidR="00EE68FB">
        <w:rPr>
          <w:rFonts w:ascii="Times New Roman" w:hAnsi="Times New Roman" w:cs="Times New Roman"/>
        </w:rPr>
        <w:t xml:space="preserve"> </w:t>
      </w:r>
      <w:r w:rsidR="00203C34" w:rsidRPr="00203C34">
        <w:rPr>
          <w:rFonts w:ascii="Times New Roman" w:hAnsi="Times New Roman" w:cs="Times New Roman"/>
          <w:b/>
          <w:bCs/>
        </w:rPr>
        <w:t xml:space="preserve">25 </w:t>
      </w:r>
      <w:proofErr w:type="spellStart"/>
      <w:r w:rsidR="00203C34" w:rsidRPr="00203C34">
        <w:rPr>
          <w:rFonts w:ascii="Times New Roman" w:hAnsi="Times New Roman" w:cs="Times New Roman"/>
          <w:b/>
          <w:bCs/>
        </w:rPr>
        <w:t>ppb</w:t>
      </w:r>
      <w:proofErr w:type="spellEnd"/>
      <w:r w:rsidR="00203C34" w:rsidRPr="00203C34">
        <w:rPr>
          <w:rFonts w:ascii="Times New Roman" w:hAnsi="Times New Roman" w:cs="Times New Roman"/>
          <w:b/>
          <w:bCs/>
        </w:rPr>
        <w:t xml:space="preserve"> bármely PFA-anyag esetében</w:t>
      </w:r>
      <w:r w:rsidR="00203C34" w:rsidRPr="00203C34">
        <w:rPr>
          <w:rFonts w:ascii="Times New Roman" w:hAnsi="Times New Roman" w:cs="Times New Roman"/>
        </w:rPr>
        <w:t>, a PFA-anyagok célzott elemzésével mérve (a polimer PFA-anyagok nem számítanak bele az értékbe);</w:t>
      </w:r>
    </w:p>
    <w:p w14:paraId="00427258" w14:textId="0249C470" w:rsidR="00203C34" w:rsidRPr="00203C34" w:rsidRDefault="00387625" w:rsidP="00203C34">
      <w:pPr>
        <w:spacing w:line="276" w:lineRule="auto"/>
        <w:jc w:val="both"/>
        <w:rPr>
          <w:rFonts w:ascii="Times New Roman" w:hAnsi="Times New Roman" w:cs="Times New Roman"/>
        </w:rPr>
      </w:pPr>
      <w:r w:rsidRPr="00510D77">
        <w:rPr>
          <w:rFonts w:ascii="Times New Roman" w:hAnsi="Times New Roman" w:cs="Times New Roman"/>
        </w:rPr>
        <w:t xml:space="preserve">b) </w:t>
      </w:r>
      <w:r w:rsidR="00203C34" w:rsidRPr="00203C34">
        <w:rPr>
          <w:rFonts w:ascii="Times New Roman" w:hAnsi="Times New Roman" w:cs="Times New Roman"/>
          <w:b/>
          <w:bCs/>
        </w:rPr>
        <w:t xml:space="preserve">250 </w:t>
      </w:r>
      <w:proofErr w:type="spellStart"/>
      <w:r w:rsidR="00203C34" w:rsidRPr="00203C34">
        <w:rPr>
          <w:rFonts w:ascii="Times New Roman" w:hAnsi="Times New Roman" w:cs="Times New Roman"/>
          <w:b/>
          <w:bCs/>
        </w:rPr>
        <w:t>ppb</w:t>
      </w:r>
      <w:proofErr w:type="spellEnd"/>
      <w:r w:rsidR="00203C34" w:rsidRPr="00203C34">
        <w:rPr>
          <w:rFonts w:ascii="Times New Roman" w:hAnsi="Times New Roman" w:cs="Times New Roman"/>
          <w:b/>
          <w:bCs/>
        </w:rPr>
        <w:t xml:space="preserve"> a PFA-anyagok összege esetében</w:t>
      </w:r>
      <w:r w:rsidR="00203C34" w:rsidRPr="00203C34">
        <w:rPr>
          <w:rFonts w:ascii="Times New Roman" w:hAnsi="Times New Roman" w:cs="Times New Roman"/>
        </w:rPr>
        <w:t xml:space="preserve">, a PFA-anyagok összegének célzott elemzésével mérve, adott esetben a </w:t>
      </w:r>
      <w:proofErr w:type="spellStart"/>
      <w:r w:rsidR="00203C34" w:rsidRPr="00203C34">
        <w:rPr>
          <w:rFonts w:ascii="Times New Roman" w:hAnsi="Times New Roman" w:cs="Times New Roman"/>
        </w:rPr>
        <w:t>prekurzorok</w:t>
      </w:r>
      <w:proofErr w:type="spellEnd"/>
      <w:r w:rsidR="00203C34" w:rsidRPr="00203C34">
        <w:rPr>
          <w:rFonts w:ascii="Times New Roman" w:hAnsi="Times New Roman" w:cs="Times New Roman"/>
        </w:rPr>
        <w:t xml:space="preserve"> előzetes lebomlásával (a polimer PFA-anyagok nem számítanak bele az értékbe); és </w:t>
      </w:r>
    </w:p>
    <w:p w14:paraId="45862E1D" w14:textId="6D930500" w:rsidR="00203C34" w:rsidRPr="00203C34" w:rsidRDefault="00C5217A" w:rsidP="00203C34">
      <w:pPr>
        <w:spacing w:line="276" w:lineRule="auto"/>
        <w:jc w:val="both"/>
        <w:rPr>
          <w:rFonts w:ascii="Times New Roman" w:hAnsi="Times New Roman" w:cs="Times New Roman"/>
        </w:rPr>
      </w:pPr>
      <w:r w:rsidRPr="00510D77">
        <w:rPr>
          <w:rFonts w:ascii="Times New Roman" w:hAnsi="Times New Roman" w:cs="Times New Roman"/>
        </w:rPr>
        <w:t>c</w:t>
      </w:r>
      <w:r w:rsidR="00EE68FB">
        <w:rPr>
          <w:rFonts w:ascii="Times New Roman" w:hAnsi="Times New Roman" w:cs="Times New Roman"/>
        </w:rPr>
        <w:t xml:space="preserve">) </w:t>
      </w:r>
      <w:r w:rsidR="00203C34" w:rsidRPr="00203C34">
        <w:rPr>
          <w:rFonts w:ascii="Times New Roman" w:hAnsi="Times New Roman" w:cs="Times New Roman"/>
          <w:b/>
          <w:bCs/>
        </w:rPr>
        <w:t xml:space="preserve">50 </w:t>
      </w:r>
      <w:proofErr w:type="spellStart"/>
      <w:r w:rsidR="00203C34" w:rsidRPr="00203C34">
        <w:rPr>
          <w:rFonts w:ascii="Times New Roman" w:hAnsi="Times New Roman" w:cs="Times New Roman"/>
          <w:b/>
          <w:bCs/>
        </w:rPr>
        <w:t>ppm</w:t>
      </w:r>
      <w:proofErr w:type="spellEnd"/>
      <w:r w:rsidR="00203C34" w:rsidRPr="00203C34">
        <w:rPr>
          <w:rFonts w:ascii="Times New Roman" w:hAnsi="Times New Roman" w:cs="Times New Roman"/>
          <w:b/>
          <w:bCs/>
        </w:rPr>
        <w:t xml:space="preserve"> PFA-anyagok esetében</w:t>
      </w:r>
      <w:r w:rsidR="00203C34" w:rsidRPr="00203C34">
        <w:rPr>
          <w:rFonts w:ascii="Times New Roman" w:hAnsi="Times New Roman" w:cs="Times New Roman"/>
        </w:rPr>
        <w:t xml:space="preserve"> (beleértve a polimer PFA-anyagokat is); ha az összes fluortartalom meghaladja az 50 mg/kg értéket, az 1907/2006/EK rendelet 3. cikkének 9., 11., illetve 13. pontjában meghatározott gyártónak, importőrnek, illetve tovább</w:t>
      </w:r>
      <w:r w:rsidR="00D763FB">
        <w:rPr>
          <w:rFonts w:ascii="Times New Roman" w:hAnsi="Times New Roman" w:cs="Times New Roman"/>
        </w:rPr>
        <w:t xml:space="preserve"> </w:t>
      </w:r>
      <w:r w:rsidR="00203C34" w:rsidRPr="00203C34">
        <w:rPr>
          <w:rFonts w:ascii="Times New Roman" w:hAnsi="Times New Roman" w:cs="Times New Roman"/>
        </w:rPr>
        <w:t>felhasználónak kérésre igazolást kell szolgáltatnia az e rendelet 3. cikke (1) bekezdésének 13., illetve 17. pontjában meghatározott előállító, illetve importőr számára a vagy PFA-anyagok, vagy nem PFA-anyagok tartalmaként mért fluormennyiségről annak érdekében, hogy az utóbbiak elkészítsék az e rendelet VII. mellékletében említett műszaki dokumentációt.</w:t>
      </w:r>
    </w:p>
    <w:p w14:paraId="21D9B5CB" w14:textId="03C555A0" w:rsidR="00203C34" w:rsidRDefault="00203C34" w:rsidP="00203C34">
      <w:pPr>
        <w:spacing w:line="276" w:lineRule="auto"/>
        <w:jc w:val="both"/>
        <w:rPr>
          <w:rFonts w:ascii="Times New Roman" w:hAnsi="Times New Roman" w:cs="Times New Roman"/>
        </w:rPr>
      </w:pPr>
      <w:r w:rsidRPr="00203C34">
        <w:rPr>
          <w:rFonts w:ascii="Times New Roman" w:hAnsi="Times New Roman" w:cs="Times New Roman"/>
        </w:rPr>
        <w:t>„PFA-anyagok”: minden olyan anyag, amely legalább egy teljesen fluorozott metil (CF3-) vagy metilén (-CF2-) szénatomot tartalmaz (amelyhez nem kapcsolódik H/Cl/</w:t>
      </w:r>
      <w:proofErr w:type="spellStart"/>
      <w:r w:rsidRPr="00203C34">
        <w:rPr>
          <w:rFonts w:ascii="Times New Roman" w:hAnsi="Times New Roman" w:cs="Times New Roman"/>
        </w:rPr>
        <w:t>Br</w:t>
      </w:r>
      <w:proofErr w:type="spellEnd"/>
      <w:r w:rsidRPr="00203C34">
        <w:rPr>
          <w:rFonts w:ascii="Times New Roman" w:hAnsi="Times New Roman" w:cs="Times New Roman"/>
        </w:rPr>
        <w:t xml:space="preserve">/I atom), kivéve azokat az anyagokat, amelyek csak a következő szerkezeti elemeket tartalmazzák: CF3-X vagy X-CF2-X’, ahol X = -OR vagy -NRR’, és X’ = metil- (-CH3), metilén- (-CH2-), aromás csoport, </w:t>
      </w:r>
      <w:proofErr w:type="spellStart"/>
      <w:r w:rsidRPr="00203C34">
        <w:rPr>
          <w:rFonts w:ascii="Times New Roman" w:hAnsi="Times New Roman" w:cs="Times New Roman"/>
        </w:rPr>
        <w:t>karbonil</w:t>
      </w:r>
      <w:proofErr w:type="spellEnd"/>
      <w:r w:rsidRPr="00203C34">
        <w:rPr>
          <w:rFonts w:ascii="Times New Roman" w:hAnsi="Times New Roman" w:cs="Times New Roman"/>
        </w:rPr>
        <w:t xml:space="preserve"> csoport (-C(O)-), -OR’’, -SR’’ vagy -NR’’R’’’; és ahol R/R’/R’’/R’’’ = hidrogén (-H), metil (-CH3), metilén (-CH2-), aromás csoport vagy </w:t>
      </w:r>
      <w:proofErr w:type="spellStart"/>
      <w:r w:rsidRPr="00203C34">
        <w:rPr>
          <w:rFonts w:ascii="Times New Roman" w:hAnsi="Times New Roman" w:cs="Times New Roman"/>
        </w:rPr>
        <w:t>karbonil</w:t>
      </w:r>
      <w:proofErr w:type="spellEnd"/>
      <w:r w:rsidRPr="00203C34">
        <w:rPr>
          <w:rFonts w:ascii="Times New Roman" w:hAnsi="Times New Roman" w:cs="Times New Roman"/>
        </w:rPr>
        <w:t xml:space="preserve"> csoport (-C(O)-);</w:t>
      </w:r>
      <w:r>
        <w:rPr>
          <w:rFonts w:ascii="Times New Roman" w:hAnsi="Times New Roman" w:cs="Times New Roman"/>
        </w:rPr>
        <w:t>”</w:t>
      </w:r>
    </w:p>
    <w:p w14:paraId="5AABB700" w14:textId="77777777" w:rsidR="00EB7953" w:rsidRDefault="00EB7953" w:rsidP="00203C34">
      <w:pPr>
        <w:spacing w:line="276" w:lineRule="auto"/>
        <w:jc w:val="both"/>
        <w:rPr>
          <w:rFonts w:ascii="Times New Roman" w:hAnsi="Times New Roman" w:cs="Times New Roman"/>
        </w:rPr>
      </w:pPr>
    </w:p>
    <w:p w14:paraId="32099672" w14:textId="08986241" w:rsidR="008576D3" w:rsidRDefault="008576D3" w:rsidP="00203C34">
      <w:pPr>
        <w:spacing w:line="276" w:lineRule="auto"/>
        <w:jc w:val="both"/>
        <w:rPr>
          <w:rFonts w:ascii="Times New Roman" w:hAnsi="Times New Roman" w:cs="Times New Roman"/>
        </w:rPr>
      </w:pPr>
      <w:r w:rsidRPr="004206A5">
        <w:rPr>
          <w:rFonts w:ascii="Times New Roman" w:hAnsi="Times New Roman" w:cs="Times New Roman"/>
        </w:rPr>
        <w:lastRenderedPageBreak/>
        <w:t xml:space="preserve">Ezúton nyilatkozunk, hogy a csomagolóanyagok </w:t>
      </w:r>
      <w:r w:rsidRPr="005B089A">
        <w:rPr>
          <w:rFonts w:ascii="Times New Roman" w:hAnsi="Times New Roman" w:cs="Times New Roman"/>
          <w:b/>
          <w:bCs/>
        </w:rPr>
        <w:t>megfelelnek</w:t>
      </w:r>
      <w:r w:rsidRPr="004206A5">
        <w:rPr>
          <w:rFonts w:ascii="Times New Roman" w:hAnsi="Times New Roman" w:cs="Times New Roman"/>
        </w:rPr>
        <w:t xml:space="preserve"> a PPWR szerinti veszélyes anyagokra vonatkozó koncentrációs korlátozásoknak, ideértve az </w:t>
      </w:r>
      <w:r w:rsidRPr="00E61623">
        <w:rPr>
          <w:rFonts w:ascii="Times New Roman" w:hAnsi="Times New Roman" w:cs="Times New Roman"/>
          <w:b/>
          <w:bCs/>
        </w:rPr>
        <w:t>5. cikk</w:t>
      </w:r>
      <w:r w:rsidRPr="004206A5">
        <w:rPr>
          <w:rFonts w:ascii="Times New Roman" w:hAnsi="Times New Roman" w:cs="Times New Roman"/>
        </w:rPr>
        <w:t xml:space="preserve"> </w:t>
      </w:r>
      <w:r>
        <w:rPr>
          <w:rFonts w:ascii="Times New Roman" w:hAnsi="Times New Roman" w:cs="Times New Roman"/>
        </w:rPr>
        <w:t xml:space="preserve">(4) és (5) bekezdés </w:t>
      </w:r>
      <w:r w:rsidRPr="004206A5">
        <w:rPr>
          <w:rFonts w:ascii="Times New Roman" w:hAnsi="Times New Roman" w:cs="Times New Roman"/>
        </w:rPr>
        <w:t>szerinti vonatkozó határértékeket. A nyilatkozat hivatalos beszállítói nyilatkozatokon alapul.</w:t>
      </w:r>
    </w:p>
    <w:p w14:paraId="57ECC453" w14:textId="120F65FF" w:rsidR="00D870CD" w:rsidRDefault="006B4A45" w:rsidP="00203C34">
      <w:pPr>
        <w:spacing w:line="276" w:lineRule="auto"/>
        <w:jc w:val="both"/>
        <w:rPr>
          <w:rFonts w:ascii="Times New Roman" w:hAnsi="Times New Roman" w:cs="Times New Roman"/>
        </w:rPr>
      </w:pPr>
      <w:r>
        <w:rPr>
          <w:rFonts w:ascii="Times New Roman" w:hAnsi="Times New Roman" w:cs="Times New Roman"/>
        </w:rPr>
        <w:t xml:space="preserve">Minden esetben </w:t>
      </w:r>
      <w:r w:rsidR="005B3952">
        <w:rPr>
          <w:rFonts w:ascii="Times New Roman" w:hAnsi="Times New Roman" w:cs="Times New Roman"/>
        </w:rPr>
        <w:t xml:space="preserve">haladéktalanul, írásban tájékoztatjuk a vevőinket minden olyan </w:t>
      </w:r>
      <w:r w:rsidR="005B3952" w:rsidRPr="002A202F">
        <w:rPr>
          <w:rFonts w:ascii="Times New Roman" w:hAnsi="Times New Roman" w:cs="Times New Roman"/>
          <w:b/>
          <w:bCs/>
        </w:rPr>
        <w:t xml:space="preserve">lényeges </w:t>
      </w:r>
      <w:r w:rsidR="001E6783" w:rsidRPr="002A202F">
        <w:rPr>
          <w:rFonts w:ascii="Times New Roman" w:hAnsi="Times New Roman" w:cs="Times New Roman"/>
          <w:b/>
          <w:bCs/>
        </w:rPr>
        <w:t>változásról</w:t>
      </w:r>
      <w:r w:rsidR="001E6783">
        <w:rPr>
          <w:rFonts w:ascii="Times New Roman" w:hAnsi="Times New Roman" w:cs="Times New Roman"/>
        </w:rPr>
        <w:t>, amely a terméket, annak anyagösszetételét vagy a gyártási folyamatot érinti, és amely</w:t>
      </w:r>
      <w:r w:rsidR="0068649B">
        <w:rPr>
          <w:rFonts w:ascii="Times New Roman" w:hAnsi="Times New Roman" w:cs="Times New Roman"/>
        </w:rPr>
        <w:t xml:space="preserve"> hatással lehet a jelen dokumentumban tett nyilatkozatainkra vagy a PPWR követelményeinek való megfelelősségre.</w:t>
      </w:r>
    </w:p>
    <w:p w14:paraId="1A371D4B" w14:textId="641C3C7E" w:rsidR="0041005E" w:rsidRDefault="004574C7" w:rsidP="00203C34">
      <w:pPr>
        <w:spacing w:line="276" w:lineRule="auto"/>
        <w:jc w:val="both"/>
        <w:rPr>
          <w:rFonts w:ascii="Times New Roman" w:hAnsi="Times New Roman" w:cs="Times New Roman"/>
        </w:rPr>
      </w:pPr>
      <w:r>
        <w:rPr>
          <w:rFonts w:ascii="Times New Roman" w:hAnsi="Times New Roman" w:cs="Times New Roman"/>
        </w:rPr>
        <w:t xml:space="preserve">A csomagoláson alkalmazott </w:t>
      </w:r>
      <w:r w:rsidRPr="00A838A3">
        <w:rPr>
          <w:rFonts w:ascii="Times New Roman" w:hAnsi="Times New Roman" w:cs="Times New Roman"/>
          <w:b/>
          <w:bCs/>
        </w:rPr>
        <w:t>festékek</w:t>
      </w:r>
      <w:r>
        <w:rPr>
          <w:rFonts w:ascii="Times New Roman" w:hAnsi="Times New Roman" w:cs="Times New Roman"/>
        </w:rPr>
        <w:t xml:space="preserve"> kizárólag vízbázisúak. Ezeket úgy választjuk ki, hogy kompatibilisek legyenek a bevett papír-</w:t>
      </w:r>
      <w:proofErr w:type="spellStart"/>
      <w:r>
        <w:rPr>
          <w:rFonts w:ascii="Times New Roman" w:hAnsi="Times New Roman" w:cs="Times New Roman"/>
        </w:rPr>
        <w:t>újrahasznosít</w:t>
      </w:r>
      <w:r w:rsidR="00603D37">
        <w:rPr>
          <w:rFonts w:ascii="Times New Roman" w:hAnsi="Times New Roman" w:cs="Times New Roman"/>
        </w:rPr>
        <w:t>ási</w:t>
      </w:r>
      <w:proofErr w:type="spellEnd"/>
      <w:r w:rsidR="00603D37">
        <w:rPr>
          <w:rFonts w:ascii="Times New Roman" w:hAnsi="Times New Roman" w:cs="Times New Roman"/>
        </w:rPr>
        <w:t xml:space="preserve"> eljárásokkal</w:t>
      </w:r>
      <w:r w:rsidR="00325217">
        <w:rPr>
          <w:rFonts w:ascii="Times New Roman" w:hAnsi="Times New Roman" w:cs="Times New Roman"/>
        </w:rPr>
        <w:t>, és olyan</w:t>
      </w:r>
      <w:r w:rsidR="005F6668">
        <w:rPr>
          <w:rFonts w:ascii="Times New Roman" w:hAnsi="Times New Roman" w:cs="Times New Roman"/>
        </w:rPr>
        <w:t xml:space="preserve"> </w:t>
      </w:r>
      <w:r w:rsidR="00325217">
        <w:rPr>
          <w:rFonts w:ascii="Times New Roman" w:hAnsi="Times New Roman" w:cs="Times New Roman"/>
        </w:rPr>
        <w:t xml:space="preserve">módon kerüljenek felhasználásra, amely nem akadályozza a </w:t>
      </w:r>
      <w:r w:rsidR="009A153D">
        <w:rPr>
          <w:rFonts w:ascii="Times New Roman" w:hAnsi="Times New Roman" w:cs="Times New Roman"/>
        </w:rPr>
        <w:t>szabványos papír-</w:t>
      </w:r>
      <w:proofErr w:type="spellStart"/>
      <w:r w:rsidR="009A153D">
        <w:rPr>
          <w:rFonts w:ascii="Times New Roman" w:hAnsi="Times New Roman" w:cs="Times New Roman"/>
        </w:rPr>
        <w:t>újrahasznosítási</w:t>
      </w:r>
      <w:proofErr w:type="spellEnd"/>
      <w:r w:rsidR="009A153D">
        <w:rPr>
          <w:rFonts w:ascii="Times New Roman" w:hAnsi="Times New Roman" w:cs="Times New Roman"/>
        </w:rPr>
        <w:t xml:space="preserve"> folyamatok keretében történő begy</w:t>
      </w:r>
      <w:r w:rsidR="0024704C">
        <w:rPr>
          <w:rFonts w:ascii="Times New Roman" w:hAnsi="Times New Roman" w:cs="Times New Roman"/>
        </w:rPr>
        <w:t>űjtést, válogatást vagy újrafeldolgozást, összhangban a PPWR ú</w:t>
      </w:r>
      <w:r w:rsidR="00884441">
        <w:rPr>
          <w:rFonts w:ascii="Times New Roman" w:hAnsi="Times New Roman" w:cs="Times New Roman"/>
        </w:rPr>
        <w:t>jrahasznosíthatóságra vonatkozó követelményeivel.</w:t>
      </w:r>
    </w:p>
    <w:p w14:paraId="76CA5A5F" w14:textId="546D2C07" w:rsidR="00A838A3" w:rsidRDefault="005F6668" w:rsidP="00A838A3">
      <w:pPr>
        <w:spacing w:line="276" w:lineRule="auto"/>
        <w:jc w:val="both"/>
        <w:rPr>
          <w:rFonts w:ascii="Times New Roman" w:hAnsi="Times New Roman" w:cs="Times New Roman"/>
        </w:rPr>
      </w:pPr>
      <w:r>
        <w:rPr>
          <w:rFonts w:ascii="Times New Roman" w:hAnsi="Times New Roman" w:cs="Times New Roman"/>
        </w:rPr>
        <w:t xml:space="preserve">A termékek gyártásához használt </w:t>
      </w:r>
      <w:r w:rsidRPr="00A838A3">
        <w:rPr>
          <w:rFonts w:ascii="Times New Roman" w:hAnsi="Times New Roman" w:cs="Times New Roman"/>
          <w:b/>
          <w:bCs/>
        </w:rPr>
        <w:t>ragasztók</w:t>
      </w:r>
      <w:r>
        <w:rPr>
          <w:rFonts w:ascii="Times New Roman" w:hAnsi="Times New Roman" w:cs="Times New Roman"/>
        </w:rPr>
        <w:t xml:space="preserve"> vízbázis</w:t>
      </w:r>
      <w:r w:rsidR="00A838A3">
        <w:rPr>
          <w:rFonts w:ascii="Times New Roman" w:hAnsi="Times New Roman" w:cs="Times New Roman"/>
        </w:rPr>
        <w:t>úak.</w:t>
      </w:r>
      <w:r w:rsidR="002A202F">
        <w:rPr>
          <w:rFonts w:ascii="Times New Roman" w:hAnsi="Times New Roman" w:cs="Times New Roman"/>
        </w:rPr>
        <w:t xml:space="preserve"> A gyártói nyilatkozatok alapján nem minősülnek veszélyes anyagnak, élelmiszerbiztonsági kockázata nincs. </w:t>
      </w:r>
      <w:r w:rsidR="00A838A3">
        <w:rPr>
          <w:rFonts w:ascii="Times New Roman" w:hAnsi="Times New Roman" w:cs="Times New Roman"/>
        </w:rPr>
        <w:t>Ezeket úgy választjuk ki, hogy kompatibilisek legyenek a bevett papír-</w:t>
      </w:r>
      <w:proofErr w:type="spellStart"/>
      <w:r w:rsidR="00A838A3">
        <w:rPr>
          <w:rFonts w:ascii="Times New Roman" w:hAnsi="Times New Roman" w:cs="Times New Roman"/>
        </w:rPr>
        <w:t>újrahasznosítási</w:t>
      </w:r>
      <w:proofErr w:type="spellEnd"/>
      <w:r w:rsidR="00A838A3">
        <w:rPr>
          <w:rFonts w:ascii="Times New Roman" w:hAnsi="Times New Roman" w:cs="Times New Roman"/>
        </w:rPr>
        <w:t xml:space="preserve"> eljárásokkal, és olyan módon kerüljenek felhasználásra, amely nem akadályozza a szabványos papír-</w:t>
      </w:r>
      <w:proofErr w:type="spellStart"/>
      <w:r w:rsidR="00A838A3">
        <w:rPr>
          <w:rFonts w:ascii="Times New Roman" w:hAnsi="Times New Roman" w:cs="Times New Roman"/>
        </w:rPr>
        <w:t>újrahasznosítási</w:t>
      </w:r>
      <w:proofErr w:type="spellEnd"/>
      <w:r w:rsidR="00A838A3">
        <w:rPr>
          <w:rFonts w:ascii="Times New Roman" w:hAnsi="Times New Roman" w:cs="Times New Roman"/>
        </w:rPr>
        <w:t xml:space="preserve"> folyamatok keretében történő begyűjtést, válogatást vagy újrafeldolgozást, összhangban a PPWR újrahasznosíthatóságra vonatkozó követelményeivel.</w:t>
      </w:r>
    </w:p>
    <w:p w14:paraId="56F216A9" w14:textId="1AC095DE" w:rsidR="00C52FAD" w:rsidRDefault="00942D98" w:rsidP="00A838A3">
      <w:pPr>
        <w:spacing w:line="276" w:lineRule="auto"/>
        <w:jc w:val="both"/>
        <w:rPr>
          <w:rFonts w:ascii="Times New Roman" w:hAnsi="Times New Roman" w:cs="Times New Roman"/>
        </w:rPr>
      </w:pPr>
      <w:r>
        <w:rPr>
          <w:rFonts w:ascii="Times New Roman" w:hAnsi="Times New Roman" w:cs="Times New Roman"/>
        </w:rPr>
        <w:t xml:space="preserve">A jelen dokumentációban ismertetett, a RIAN-UP Kft. </w:t>
      </w:r>
      <w:r w:rsidR="00EF21B4">
        <w:rPr>
          <w:rFonts w:ascii="Times New Roman" w:hAnsi="Times New Roman" w:cs="Times New Roman"/>
        </w:rPr>
        <w:t xml:space="preserve">által gyártott és forgalmazott termékek papíralapú hullámlemezből készülnek, </w:t>
      </w:r>
      <w:r w:rsidR="008262E8">
        <w:rPr>
          <w:rFonts w:ascii="Times New Roman" w:hAnsi="Times New Roman" w:cs="Times New Roman"/>
        </w:rPr>
        <w:t xml:space="preserve">és áruk befogadására, védelmére és szállítására szolgálnak. </w:t>
      </w:r>
    </w:p>
    <w:p w14:paraId="3F8C590E" w14:textId="3433EAED" w:rsidR="00E60D45" w:rsidRDefault="00C15CA9" w:rsidP="00A838A3">
      <w:pPr>
        <w:spacing w:line="276" w:lineRule="auto"/>
        <w:jc w:val="both"/>
        <w:rPr>
          <w:rFonts w:ascii="Times New Roman" w:hAnsi="Times New Roman" w:cs="Times New Roman"/>
        </w:rPr>
      </w:pPr>
      <w:r>
        <w:rPr>
          <w:rFonts w:ascii="Times New Roman" w:hAnsi="Times New Roman" w:cs="Times New Roman"/>
        </w:rPr>
        <w:t>Beszállítónk t</w:t>
      </w:r>
      <w:r w:rsidR="00E60D45">
        <w:rPr>
          <w:rFonts w:ascii="Times New Roman" w:hAnsi="Times New Roman" w:cs="Times New Roman"/>
        </w:rPr>
        <w:t>ermékei nem -a 834/2007/EK tanácsi rendele</w:t>
      </w:r>
      <w:r w:rsidR="00DA5560">
        <w:rPr>
          <w:rFonts w:ascii="Times New Roman" w:hAnsi="Times New Roman" w:cs="Times New Roman"/>
        </w:rPr>
        <w:t>t 2. és 9. cikkének megfogalmazása szerint- GMO-</w:t>
      </w:r>
      <w:proofErr w:type="spellStart"/>
      <w:r w:rsidR="00DA5560">
        <w:rPr>
          <w:rFonts w:ascii="Times New Roman" w:hAnsi="Times New Roman" w:cs="Times New Roman"/>
        </w:rPr>
        <w:t>kból</w:t>
      </w:r>
      <w:proofErr w:type="spellEnd"/>
      <w:r w:rsidR="00DA5560">
        <w:rPr>
          <w:rFonts w:ascii="Times New Roman" w:hAnsi="Times New Roman" w:cs="Times New Roman"/>
        </w:rPr>
        <w:t xml:space="preserve"> vagy azok felhasználásával állítot</w:t>
      </w:r>
      <w:r w:rsidR="0063362D">
        <w:rPr>
          <w:rFonts w:ascii="Times New Roman" w:hAnsi="Times New Roman" w:cs="Times New Roman"/>
        </w:rPr>
        <w:t>t</w:t>
      </w:r>
      <w:r w:rsidR="00DA5560">
        <w:rPr>
          <w:rFonts w:ascii="Times New Roman" w:hAnsi="Times New Roman" w:cs="Times New Roman"/>
        </w:rPr>
        <w:t>uk elő, így kijelentjük, hogy termékeink GMO mentesek.</w:t>
      </w:r>
    </w:p>
    <w:p w14:paraId="1964D69E" w14:textId="3A349758" w:rsidR="00DA5560" w:rsidRDefault="0053340A" w:rsidP="00A838A3">
      <w:pPr>
        <w:spacing w:line="276" w:lineRule="auto"/>
        <w:jc w:val="both"/>
        <w:rPr>
          <w:rFonts w:ascii="Times New Roman" w:hAnsi="Times New Roman" w:cs="Times New Roman"/>
        </w:rPr>
      </w:pPr>
      <w:r>
        <w:rPr>
          <w:rFonts w:ascii="Times New Roman" w:hAnsi="Times New Roman" w:cs="Times New Roman"/>
        </w:rPr>
        <w:t xml:space="preserve">A papírrostok cellulózból állnak, és kizárólag növényi eredetű, a beszállítóink </w:t>
      </w:r>
      <w:r w:rsidR="0063362D">
        <w:rPr>
          <w:rFonts w:ascii="Times New Roman" w:hAnsi="Times New Roman" w:cs="Times New Roman"/>
        </w:rPr>
        <w:t>kizárólag szintetikus adalékanyagokat és növényi alapú segédanyagokat használnak.</w:t>
      </w:r>
    </w:p>
    <w:p w14:paraId="249F8167" w14:textId="37C4C357" w:rsidR="008370F3" w:rsidRDefault="008370F3" w:rsidP="00A838A3">
      <w:pPr>
        <w:spacing w:line="276" w:lineRule="auto"/>
        <w:jc w:val="both"/>
        <w:rPr>
          <w:rFonts w:ascii="Times New Roman" w:hAnsi="Times New Roman" w:cs="Times New Roman"/>
        </w:rPr>
      </w:pPr>
      <w:r>
        <w:rPr>
          <w:rFonts w:ascii="Times New Roman" w:hAnsi="Times New Roman" w:cs="Times New Roman"/>
        </w:rPr>
        <w:t>A beszállítónk által gyártott termékek nem tartalmaznak alkoholt</w:t>
      </w:r>
      <w:r w:rsidR="00744A3E">
        <w:rPr>
          <w:rFonts w:ascii="Times New Roman" w:hAnsi="Times New Roman" w:cs="Times New Roman"/>
        </w:rPr>
        <w:t xml:space="preserve">, sertés vagy azok </w:t>
      </w:r>
      <w:proofErr w:type="spellStart"/>
      <w:r w:rsidR="00744A3E">
        <w:rPr>
          <w:rFonts w:ascii="Times New Roman" w:hAnsi="Times New Roman" w:cs="Times New Roman"/>
        </w:rPr>
        <w:t>származékát</w:t>
      </w:r>
      <w:proofErr w:type="spellEnd"/>
      <w:r w:rsidR="00744A3E">
        <w:rPr>
          <w:rFonts w:ascii="Times New Roman" w:hAnsi="Times New Roman" w:cs="Times New Roman"/>
        </w:rPr>
        <w:t xml:space="preserve">, nem </w:t>
      </w:r>
      <w:r w:rsidR="00C15CA9">
        <w:rPr>
          <w:rFonts w:ascii="Times New Roman" w:hAnsi="Times New Roman" w:cs="Times New Roman"/>
        </w:rPr>
        <w:t>érintkeznek</w:t>
      </w:r>
      <w:r w:rsidR="00744A3E">
        <w:rPr>
          <w:rFonts w:ascii="Times New Roman" w:hAnsi="Times New Roman" w:cs="Times New Roman"/>
        </w:rPr>
        <w:t xml:space="preserve"> olyan berendezéssel és a tárolás, szállítás során sem érintkeznek</w:t>
      </w:r>
      <w:r w:rsidR="0011539D">
        <w:rPr>
          <w:rFonts w:ascii="Times New Roman" w:hAnsi="Times New Roman" w:cs="Times New Roman"/>
        </w:rPr>
        <w:t xml:space="preserve"> olyan anyaggal, amely szennyezheti alkohollal, sertéssel</w:t>
      </w:r>
      <w:r w:rsidR="00CB0145">
        <w:rPr>
          <w:rFonts w:ascii="Times New Roman" w:hAnsi="Times New Roman" w:cs="Times New Roman"/>
        </w:rPr>
        <w:t xml:space="preserve">, alkohol ill. sertés eredetű összetevővel vagy azok </w:t>
      </w:r>
      <w:proofErr w:type="spellStart"/>
      <w:r w:rsidR="00CB0145">
        <w:rPr>
          <w:rFonts w:ascii="Times New Roman" w:hAnsi="Times New Roman" w:cs="Times New Roman"/>
        </w:rPr>
        <w:t>származékával</w:t>
      </w:r>
      <w:proofErr w:type="spellEnd"/>
      <w:r w:rsidR="00CB0145">
        <w:rPr>
          <w:rFonts w:ascii="Times New Roman" w:hAnsi="Times New Roman" w:cs="Times New Roman"/>
        </w:rPr>
        <w:t>.</w:t>
      </w:r>
    </w:p>
    <w:p w14:paraId="632B91F4" w14:textId="094E6EF6" w:rsidR="000D76D7" w:rsidRDefault="000D76D7" w:rsidP="00A838A3">
      <w:pPr>
        <w:spacing w:line="276" w:lineRule="auto"/>
        <w:jc w:val="both"/>
        <w:rPr>
          <w:rFonts w:ascii="Times New Roman" w:hAnsi="Times New Roman" w:cs="Times New Roman"/>
        </w:rPr>
      </w:pPr>
      <w:r>
        <w:rPr>
          <w:rFonts w:ascii="Times New Roman" w:hAnsi="Times New Roman" w:cs="Times New Roman"/>
        </w:rPr>
        <w:t>Beszállítónk nyilatkozata alapján kijelenthetjük, hogy az alappapír pH-ja 7,0, ezért az általunk</w:t>
      </w:r>
      <w:r w:rsidR="002A6092">
        <w:rPr>
          <w:rFonts w:ascii="Times New Roman" w:hAnsi="Times New Roman" w:cs="Times New Roman"/>
        </w:rPr>
        <w:t xml:space="preserve"> forgalmazott termékek pH-semlegesnek tekinthetőek.</w:t>
      </w:r>
    </w:p>
    <w:p w14:paraId="64FDC003" w14:textId="1E11E380" w:rsidR="005F6668" w:rsidRDefault="00143007" w:rsidP="00203C34">
      <w:pPr>
        <w:spacing w:line="276" w:lineRule="auto"/>
        <w:jc w:val="both"/>
        <w:rPr>
          <w:rFonts w:ascii="Times New Roman" w:hAnsi="Times New Roman" w:cs="Times New Roman"/>
        </w:rPr>
      </w:pPr>
      <w:r>
        <w:rPr>
          <w:rFonts w:ascii="Times New Roman" w:hAnsi="Times New Roman" w:cs="Times New Roman"/>
        </w:rPr>
        <w:t>Jelenleg a PPWR még bevezetés alatt áll. A részletes műszaki előírásokat, harmonizál</w:t>
      </w:r>
      <w:r w:rsidR="008576D3">
        <w:rPr>
          <w:rFonts w:ascii="Times New Roman" w:hAnsi="Times New Roman" w:cs="Times New Roman"/>
        </w:rPr>
        <w:t>t szabványokat és konkrét módszertanokat az illetékes hatóságok és szabványügyi szervezetek jelenleg dolgozzák ki</w:t>
      </w:r>
      <w:r w:rsidR="008474FF">
        <w:rPr>
          <w:rFonts w:ascii="Times New Roman" w:hAnsi="Times New Roman" w:cs="Times New Roman"/>
        </w:rPr>
        <w:t xml:space="preserve">. </w:t>
      </w:r>
      <w:r w:rsidR="00647E39">
        <w:rPr>
          <w:rFonts w:ascii="Times New Roman" w:hAnsi="Times New Roman" w:cs="Times New Roman"/>
        </w:rPr>
        <w:t xml:space="preserve">Ennek megfelelően a kötelező </w:t>
      </w:r>
      <w:proofErr w:type="spellStart"/>
      <w:r w:rsidR="00647E39">
        <w:rPr>
          <w:rFonts w:ascii="Times New Roman" w:hAnsi="Times New Roman" w:cs="Times New Roman"/>
        </w:rPr>
        <w:t>erej</w:t>
      </w:r>
      <w:r w:rsidR="00CF514A">
        <w:rPr>
          <w:rFonts w:ascii="Times New Roman" w:hAnsi="Times New Roman" w:cs="Times New Roman"/>
        </w:rPr>
        <w:t>ű</w:t>
      </w:r>
      <w:proofErr w:type="spellEnd"/>
      <w:r w:rsidR="00CF514A">
        <w:rPr>
          <w:rFonts w:ascii="Times New Roman" w:hAnsi="Times New Roman" w:cs="Times New Roman"/>
        </w:rPr>
        <w:t xml:space="preserve"> műszaki előírások még nem állnak </w:t>
      </w:r>
      <w:proofErr w:type="spellStart"/>
      <w:r w:rsidR="00CF514A">
        <w:rPr>
          <w:rFonts w:ascii="Times New Roman" w:hAnsi="Times New Roman" w:cs="Times New Roman"/>
        </w:rPr>
        <w:t>teljeskörűen</w:t>
      </w:r>
      <w:proofErr w:type="spellEnd"/>
      <w:r w:rsidR="00CF514A">
        <w:rPr>
          <w:rFonts w:ascii="Times New Roman" w:hAnsi="Times New Roman" w:cs="Times New Roman"/>
        </w:rPr>
        <w:t xml:space="preserve"> rendelkezésre, azokat a későb</w:t>
      </w:r>
      <w:r w:rsidR="00727A3E">
        <w:rPr>
          <w:rFonts w:ascii="Times New Roman" w:hAnsi="Times New Roman" w:cs="Times New Roman"/>
        </w:rPr>
        <w:t>b</w:t>
      </w:r>
      <w:r w:rsidR="00CF514A">
        <w:rPr>
          <w:rFonts w:ascii="Times New Roman" w:hAnsi="Times New Roman" w:cs="Times New Roman"/>
        </w:rPr>
        <w:t>ie</w:t>
      </w:r>
      <w:r w:rsidR="00727A3E">
        <w:rPr>
          <w:rFonts w:ascii="Times New Roman" w:hAnsi="Times New Roman" w:cs="Times New Roman"/>
        </w:rPr>
        <w:t xml:space="preserve">kben elfogadásra kerülő </w:t>
      </w:r>
      <w:proofErr w:type="spellStart"/>
      <w:r w:rsidR="00727A3E">
        <w:rPr>
          <w:rFonts w:ascii="Times New Roman" w:hAnsi="Times New Roman" w:cs="Times New Roman"/>
        </w:rPr>
        <w:t>felhatalam</w:t>
      </w:r>
      <w:r w:rsidR="008474FF">
        <w:rPr>
          <w:rFonts w:ascii="Times New Roman" w:hAnsi="Times New Roman" w:cs="Times New Roman"/>
        </w:rPr>
        <w:t>a</w:t>
      </w:r>
      <w:r w:rsidR="00727A3E">
        <w:rPr>
          <w:rFonts w:ascii="Times New Roman" w:hAnsi="Times New Roman" w:cs="Times New Roman"/>
        </w:rPr>
        <w:t>záson</w:t>
      </w:r>
      <w:proofErr w:type="spellEnd"/>
      <w:r w:rsidR="00727A3E">
        <w:rPr>
          <w:rFonts w:ascii="Times New Roman" w:hAnsi="Times New Roman" w:cs="Times New Roman"/>
        </w:rPr>
        <w:t xml:space="preserve"> alapuló jogi aktusok, végrehajtási jogi aktusok és harmonizál</w:t>
      </w:r>
      <w:r w:rsidR="008474FF">
        <w:rPr>
          <w:rFonts w:ascii="Times New Roman" w:hAnsi="Times New Roman" w:cs="Times New Roman"/>
        </w:rPr>
        <w:t xml:space="preserve">t szabványok fogják meghatározni. </w:t>
      </w:r>
    </w:p>
    <w:p w14:paraId="7FBD973D" w14:textId="456F8F69" w:rsidR="00387625" w:rsidRDefault="00EF7F5E" w:rsidP="00630501">
      <w:pPr>
        <w:spacing w:after="0" w:line="360" w:lineRule="auto"/>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01E3A084" wp14:editId="103EA396">
            <wp:simplePos x="0" y="0"/>
            <wp:positionH relativeFrom="column">
              <wp:posOffset>2072005</wp:posOffset>
            </wp:positionH>
            <wp:positionV relativeFrom="paragraph">
              <wp:posOffset>111760</wp:posOffset>
            </wp:positionV>
            <wp:extent cx="1678940" cy="923925"/>
            <wp:effectExtent l="0" t="0" r="0" b="9525"/>
            <wp:wrapSquare wrapText="bothSides"/>
            <wp:docPr id="103526125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261250" name="Kép 1035261250"/>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78940" cy="923925"/>
                    </a:xfrm>
                    <a:prstGeom prst="rect">
                      <a:avLst/>
                    </a:prstGeom>
                  </pic:spPr>
                </pic:pic>
              </a:graphicData>
            </a:graphic>
            <wp14:sizeRelH relativeFrom="margin">
              <wp14:pctWidth>0</wp14:pctWidth>
            </wp14:sizeRelH>
            <wp14:sizeRelV relativeFrom="margin">
              <wp14:pctHeight>0</wp14:pctHeight>
            </wp14:sizeRelV>
          </wp:anchor>
        </w:drawing>
      </w:r>
      <w:r w:rsidR="00EB7953">
        <w:rPr>
          <w:rFonts w:ascii="Times New Roman" w:hAnsi="Times New Roman" w:cs="Times New Roman"/>
        </w:rPr>
        <w:t xml:space="preserve">Jászberény, </w:t>
      </w:r>
      <w:r w:rsidR="00C210DD">
        <w:rPr>
          <w:rFonts w:ascii="Times New Roman" w:hAnsi="Times New Roman" w:cs="Times New Roman"/>
        </w:rPr>
        <w:t>2026. augusz</w:t>
      </w:r>
      <w:r>
        <w:rPr>
          <w:rFonts w:ascii="Times New Roman" w:hAnsi="Times New Roman" w:cs="Times New Roman"/>
        </w:rPr>
        <w:t xml:space="preserve">tus 11.                                       </w:t>
      </w:r>
      <w:r w:rsidR="00C210DD">
        <w:rPr>
          <w:rFonts w:ascii="Times New Roman" w:hAnsi="Times New Roman" w:cs="Times New Roman"/>
        </w:rPr>
        <w:t>Csík Anita</w:t>
      </w:r>
    </w:p>
    <w:p w14:paraId="56CBE033" w14:textId="3C08DDCF" w:rsidR="00C210DD" w:rsidRDefault="00C210DD" w:rsidP="00630501">
      <w:pPr>
        <w:spacing w:after="0" w:line="360" w:lineRule="auto"/>
        <w:rPr>
          <w:rFonts w:ascii="Times New Roman" w:hAnsi="Times New Roman" w:cs="Times New Roman"/>
        </w:rPr>
      </w:pPr>
      <w:r>
        <w:rPr>
          <w:rFonts w:ascii="Times New Roman" w:hAnsi="Times New Roman" w:cs="Times New Roman"/>
        </w:rPr>
        <w:t xml:space="preserve">                                                                           </w:t>
      </w:r>
      <w:r w:rsidR="00A42210">
        <w:rPr>
          <w:rFonts w:ascii="Times New Roman" w:hAnsi="Times New Roman" w:cs="Times New Roman"/>
        </w:rPr>
        <w:t xml:space="preserve">           </w:t>
      </w:r>
      <w:r w:rsidR="00CF1DA8">
        <w:rPr>
          <w:rFonts w:ascii="Times New Roman" w:hAnsi="Times New Roman" w:cs="Times New Roman"/>
        </w:rPr>
        <w:t xml:space="preserve">Pénzügyi </w:t>
      </w:r>
      <w:r w:rsidR="00A42210">
        <w:rPr>
          <w:rFonts w:ascii="Times New Roman" w:hAnsi="Times New Roman" w:cs="Times New Roman"/>
        </w:rPr>
        <w:t>Vezető</w:t>
      </w:r>
    </w:p>
    <w:p w14:paraId="647872F0" w14:textId="54D9F895" w:rsidR="00282D3F" w:rsidRDefault="00282D3F" w:rsidP="00630501">
      <w:pPr>
        <w:spacing w:after="0" w:line="360" w:lineRule="auto"/>
        <w:rPr>
          <w:rFonts w:ascii="Times New Roman" w:hAnsi="Times New Roman" w:cs="Times New Roman"/>
        </w:rPr>
      </w:pPr>
    </w:p>
    <w:p w14:paraId="19CD1339" w14:textId="76C3B02C" w:rsidR="00282D3F" w:rsidRDefault="00282D3F" w:rsidP="00630501">
      <w:pPr>
        <w:spacing w:after="0" w:line="360" w:lineRule="auto"/>
        <w:rPr>
          <w:rFonts w:ascii="Times New Roman" w:hAnsi="Times New Roman" w:cs="Times New Roman"/>
        </w:rPr>
      </w:pPr>
    </w:p>
    <w:p w14:paraId="1030ECA4" w14:textId="77777777" w:rsidR="00282D3F" w:rsidRPr="00693F82" w:rsidRDefault="00282D3F" w:rsidP="00693F82">
      <w:pPr>
        <w:jc w:val="center"/>
        <w:rPr>
          <w:rFonts w:ascii="Times New Roman" w:hAnsi="Times New Roman" w:cs="Times New Roman"/>
          <w:b/>
          <w:bCs/>
          <w:lang w:val="en-GB"/>
        </w:rPr>
      </w:pPr>
      <w:r w:rsidRPr="00693F82">
        <w:rPr>
          <w:rFonts w:ascii="Times New Roman" w:hAnsi="Times New Roman" w:cs="Times New Roman"/>
          <w:b/>
          <w:bCs/>
          <w:lang w:val="en-GB"/>
        </w:rPr>
        <w:lastRenderedPageBreak/>
        <w:t>Declaration – Compliance with PPWR 2025/40</w:t>
      </w:r>
    </w:p>
    <w:p w14:paraId="444ED9BD" w14:textId="77777777" w:rsidR="003930E8" w:rsidRPr="00693F82" w:rsidRDefault="003930E8" w:rsidP="00693F82">
      <w:pPr>
        <w:jc w:val="both"/>
        <w:rPr>
          <w:rFonts w:ascii="Times New Roman" w:hAnsi="Times New Roman" w:cs="Times New Roman"/>
          <w:lang w:val="en-GB"/>
        </w:rPr>
      </w:pPr>
    </w:p>
    <w:p w14:paraId="6B558466" w14:textId="77777777" w:rsidR="00282D3F" w:rsidRPr="00693F82" w:rsidRDefault="00282D3F" w:rsidP="00693F82">
      <w:pPr>
        <w:jc w:val="both"/>
        <w:rPr>
          <w:rFonts w:ascii="Times New Roman" w:hAnsi="Times New Roman" w:cs="Times New Roman"/>
          <w:lang w:val="en-GB"/>
        </w:rPr>
      </w:pPr>
      <w:r w:rsidRPr="00693F82">
        <w:rPr>
          <w:rFonts w:ascii="Times New Roman" w:hAnsi="Times New Roman" w:cs="Times New Roman"/>
          <w:lang w:val="en-GB"/>
        </w:rPr>
        <w:t>Subject: Declaration of compliance with Article 5 (4) and (5) of PPWR 2025/40</w:t>
      </w:r>
    </w:p>
    <w:p w14:paraId="4AC52E0C" w14:textId="77777777" w:rsidR="00282D3F" w:rsidRPr="00693F82" w:rsidRDefault="00282D3F" w:rsidP="00693F82">
      <w:pPr>
        <w:jc w:val="both"/>
        <w:rPr>
          <w:rFonts w:ascii="Times New Roman" w:hAnsi="Times New Roman" w:cs="Times New Roman"/>
          <w:lang w:val="en-GB"/>
        </w:rPr>
      </w:pPr>
      <w:r w:rsidRPr="00693F82">
        <w:rPr>
          <w:rFonts w:ascii="Times New Roman" w:hAnsi="Times New Roman" w:cs="Times New Roman"/>
          <w:lang w:val="en-GB"/>
        </w:rPr>
        <w:t>Dear Partner,</w:t>
      </w:r>
    </w:p>
    <w:p w14:paraId="098458E8" w14:textId="527D1F39" w:rsidR="00282D3F" w:rsidRPr="00693F82" w:rsidRDefault="00282D3F" w:rsidP="00693F82">
      <w:pPr>
        <w:jc w:val="both"/>
        <w:rPr>
          <w:rFonts w:ascii="Times New Roman" w:hAnsi="Times New Roman" w:cs="Times New Roman"/>
          <w:lang w:val="en-GB"/>
        </w:rPr>
      </w:pPr>
      <w:r w:rsidRPr="00693F82">
        <w:rPr>
          <w:rFonts w:ascii="Times New Roman" w:hAnsi="Times New Roman" w:cs="Times New Roman"/>
          <w:lang w:val="en-GB"/>
        </w:rPr>
        <w:t xml:space="preserve">I, the undersigned, acting on behalf of </w:t>
      </w:r>
      <w:r w:rsidR="00E00E90" w:rsidRPr="00693F82">
        <w:rPr>
          <w:rFonts w:ascii="Times New Roman" w:hAnsi="Times New Roman" w:cs="Times New Roman"/>
          <w:lang w:val="en-GB"/>
        </w:rPr>
        <w:t xml:space="preserve">RIAN-UP </w:t>
      </w:r>
      <w:r w:rsidR="00E00E90" w:rsidRPr="00693F82">
        <w:rPr>
          <w:rFonts w:ascii="Times New Roman" w:hAnsi="Times New Roman" w:cs="Times New Roman"/>
        </w:rPr>
        <w:t>Csomagolóeszköz Gyártó Kereskedelmi és Szolgáltató Kft</w:t>
      </w:r>
      <w:r w:rsidRPr="00693F82">
        <w:rPr>
          <w:rFonts w:ascii="Times New Roman" w:hAnsi="Times New Roman" w:cs="Times New Roman"/>
          <w:lang w:val="en-GB"/>
        </w:rPr>
        <w:t>, hereby declare that the packaging material</w:t>
      </w:r>
      <w:r w:rsidR="00AE0FDB" w:rsidRPr="00693F82">
        <w:rPr>
          <w:rFonts w:ascii="Times New Roman" w:hAnsi="Times New Roman" w:cs="Times New Roman"/>
          <w:lang w:val="en-GB"/>
        </w:rPr>
        <w:t>s</w:t>
      </w:r>
      <w:r w:rsidRPr="00693F82">
        <w:rPr>
          <w:rFonts w:ascii="Times New Roman" w:hAnsi="Times New Roman" w:cs="Times New Roman"/>
          <w:lang w:val="en-GB"/>
        </w:rPr>
        <w:t xml:space="preserve"> supplied by our company comply with the applicable provisions of Regulation (EU) 2025/40 on Packaging and Packaging Waste (PPWR), with particular regard to the limit requirements for heavy metals (lead, cadmium, mercury and hexavalent chromium) and per- and polyfluoroalkyl substances (PFAS) as specified below:</w:t>
      </w:r>
    </w:p>
    <w:p w14:paraId="7518533F" w14:textId="3D184187" w:rsidR="003930E8" w:rsidRPr="00693F82" w:rsidRDefault="00AE0FDB" w:rsidP="00693F82">
      <w:pPr>
        <w:jc w:val="both"/>
        <w:rPr>
          <w:rFonts w:ascii="Times New Roman" w:hAnsi="Times New Roman" w:cs="Times New Roman"/>
          <w:lang w:val="en-GB"/>
        </w:rPr>
      </w:pPr>
      <w:r w:rsidRPr="00693F82">
        <w:rPr>
          <w:rFonts w:ascii="Times New Roman" w:hAnsi="Times New Roman" w:cs="Times New Roman"/>
          <w:lang w:val="en-GB"/>
        </w:rPr>
        <w:t xml:space="preserve">PPWR </w:t>
      </w:r>
      <w:r w:rsidR="003930E8" w:rsidRPr="00693F82">
        <w:rPr>
          <w:rFonts w:ascii="Times New Roman" w:hAnsi="Times New Roman" w:cs="Times New Roman"/>
          <w:lang w:val="en-GB"/>
        </w:rPr>
        <w:t>Article 5 (4)</w:t>
      </w:r>
      <w:r w:rsidRPr="00693F82">
        <w:rPr>
          <w:rFonts w:ascii="Times New Roman" w:hAnsi="Times New Roman" w:cs="Times New Roman"/>
          <w:lang w:val="en-GB"/>
        </w:rPr>
        <w:t xml:space="preserve"> </w:t>
      </w:r>
    </w:p>
    <w:p w14:paraId="008BCC00" w14:textId="0A68E4A5" w:rsidR="003930E8" w:rsidRPr="00693F82" w:rsidRDefault="003930E8" w:rsidP="00693F82">
      <w:pPr>
        <w:jc w:val="both"/>
        <w:rPr>
          <w:rFonts w:ascii="Times New Roman" w:hAnsi="Times New Roman" w:cs="Times New Roman"/>
          <w:lang w:val="en-GB"/>
        </w:rPr>
      </w:pPr>
      <w:r w:rsidRPr="00693F82">
        <w:rPr>
          <w:rFonts w:ascii="Times New Roman" w:hAnsi="Times New Roman" w:cs="Times New Roman"/>
          <w:lang w:val="en-GB"/>
        </w:rPr>
        <w:t xml:space="preserve">„Without prejudice to the restrictions on chemicals set out in Annex XVII to Regulation (EC) No 1907/2006 or, where applicable, to the restrictions and specific measures on food-contact materials and articles in Regulation (EC) No 1935/2004, the sum of the concentrations of lead, cadmium, mercury and hexavalent chromium resulting from substances present in packaging or packaging components shall not exceed 100 mg/kg.” </w:t>
      </w:r>
    </w:p>
    <w:p w14:paraId="512E6C50" w14:textId="77777777" w:rsidR="003930E8" w:rsidRPr="00693F82" w:rsidRDefault="003930E8" w:rsidP="00693F82">
      <w:pPr>
        <w:jc w:val="both"/>
        <w:rPr>
          <w:rFonts w:ascii="Times New Roman" w:hAnsi="Times New Roman" w:cs="Times New Roman"/>
          <w:lang w:val="en-GB"/>
        </w:rPr>
      </w:pPr>
    </w:p>
    <w:p w14:paraId="71E43986" w14:textId="1AC36EBF" w:rsidR="003930E8" w:rsidRPr="00693F82" w:rsidRDefault="00AE0FDB" w:rsidP="00693F82">
      <w:pPr>
        <w:jc w:val="both"/>
        <w:rPr>
          <w:rFonts w:ascii="Times New Roman" w:hAnsi="Times New Roman" w:cs="Times New Roman"/>
          <w:lang w:val="en-GB"/>
        </w:rPr>
      </w:pPr>
      <w:r w:rsidRPr="00693F82">
        <w:rPr>
          <w:rFonts w:ascii="Times New Roman" w:hAnsi="Times New Roman" w:cs="Times New Roman"/>
          <w:lang w:val="en-GB"/>
        </w:rPr>
        <w:t xml:space="preserve">PPWR </w:t>
      </w:r>
      <w:r w:rsidR="003930E8" w:rsidRPr="00693F82">
        <w:rPr>
          <w:rFonts w:ascii="Times New Roman" w:hAnsi="Times New Roman" w:cs="Times New Roman"/>
          <w:lang w:val="en-GB"/>
        </w:rPr>
        <w:t>Article 5 (5)</w:t>
      </w:r>
    </w:p>
    <w:p w14:paraId="0E1DC60A" w14:textId="5A6E35A4" w:rsidR="003930E8" w:rsidRPr="00693F82" w:rsidRDefault="00AE0FDB" w:rsidP="00693F82">
      <w:pPr>
        <w:jc w:val="both"/>
        <w:rPr>
          <w:rFonts w:ascii="Times New Roman" w:hAnsi="Times New Roman" w:cs="Times New Roman"/>
          <w:lang w:val="en-GB"/>
        </w:rPr>
      </w:pPr>
      <w:r w:rsidRPr="00693F82">
        <w:rPr>
          <w:rFonts w:ascii="Times New Roman" w:hAnsi="Times New Roman" w:cs="Times New Roman"/>
          <w:lang w:val="en-GB"/>
        </w:rPr>
        <w:t>„</w:t>
      </w:r>
      <w:r w:rsidR="003930E8" w:rsidRPr="00693F82">
        <w:rPr>
          <w:rFonts w:ascii="Times New Roman" w:hAnsi="Times New Roman" w:cs="Times New Roman"/>
          <w:lang w:val="en-GB"/>
        </w:rPr>
        <w:t>From 12 August 2026, food-contact packaging shall not be placed on the market if it contains per- and polyfluorinated alkyl substances (PFAS) in a concentration equal to or above the following limit values to the extent that the placing on the market of packaging containing such a concentration of PFAS is not prohibited pursuant to another Union legal act:</w:t>
      </w:r>
    </w:p>
    <w:p w14:paraId="54C772F1" w14:textId="74321DA6" w:rsidR="003930E8" w:rsidRPr="00693F82" w:rsidRDefault="003930E8" w:rsidP="00693F82">
      <w:pPr>
        <w:jc w:val="both"/>
        <w:rPr>
          <w:rFonts w:ascii="Times New Roman" w:hAnsi="Times New Roman" w:cs="Times New Roman"/>
          <w:lang w:val="en-GB"/>
        </w:rPr>
      </w:pPr>
      <w:r w:rsidRPr="00693F82">
        <w:rPr>
          <w:rFonts w:ascii="Times New Roman" w:hAnsi="Times New Roman" w:cs="Times New Roman"/>
          <w:lang w:val="en-GB"/>
        </w:rPr>
        <w:t>(a) 25 ppb for any PFAS as measured with targeted PFAS analysis (polymeric PFAS excluded from quantification);</w:t>
      </w:r>
    </w:p>
    <w:p w14:paraId="557AF482" w14:textId="77777777" w:rsidR="003930E8" w:rsidRPr="00693F82" w:rsidRDefault="003930E8" w:rsidP="00693F82">
      <w:pPr>
        <w:jc w:val="both"/>
        <w:rPr>
          <w:rFonts w:ascii="Times New Roman" w:hAnsi="Times New Roman" w:cs="Times New Roman"/>
          <w:lang w:val="en-GB"/>
        </w:rPr>
      </w:pPr>
    </w:p>
    <w:p w14:paraId="6A2A59EE" w14:textId="30C2517B" w:rsidR="003930E8" w:rsidRPr="00693F82" w:rsidRDefault="003930E8" w:rsidP="00693F82">
      <w:pPr>
        <w:jc w:val="both"/>
        <w:rPr>
          <w:rFonts w:ascii="Times New Roman" w:hAnsi="Times New Roman" w:cs="Times New Roman"/>
          <w:lang w:val="en-GB"/>
        </w:rPr>
      </w:pPr>
      <w:r w:rsidRPr="00693F82">
        <w:rPr>
          <w:rFonts w:ascii="Times New Roman" w:hAnsi="Times New Roman" w:cs="Times New Roman"/>
          <w:lang w:val="en-GB"/>
        </w:rPr>
        <w:t xml:space="preserve">(b) 250 ppb for the sum of PFAS measured as the sum of targeted PFAS analysis, where applicable with prior degradation of precursors (polymeric PFAS excluded from quantification); and </w:t>
      </w:r>
    </w:p>
    <w:p w14:paraId="55E15273" w14:textId="77777777" w:rsidR="00282D3F" w:rsidRPr="00693F82" w:rsidRDefault="00282D3F" w:rsidP="00693F82">
      <w:pPr>
        <w:jc w:val="both"/>
        <w:rPr>
          <w:rFonts w:ascii="Times New Roman" w:hAnsi="Times New Roman" w:cs="Times New Roman"/>
          <w:lang w:val="en-GB"/>
        </w:rPr>
      </w:pPr>
    </w:p>
    <w:p w14:paraId="725E74B5" w14:textId="4BE256DF" w:rsidR="003930E8" w:rsidRPr="00693F82" w:rsidRDefault="003930E8" w:rsidP="00693F82">
      <w:pPr>
        <w:jc w:val="both"/>
        <w:rPr>
          <w:rFonts w:ascii="Times New Roman" w:hAnsi="Times New Roman" w:cs="Times New Roman"/>
          <w:lang w:val="en-GB"/>
        </w:rPr>
      </w:pPr>
      <w:r w:rsidRPr="00693F82">
        <w:rPr>
          <w:rFonts w:ascii="Times New Roman" w:hAnsi="Times New Roman" w:cs="Times New Roman"/>
          <w:lang w:val="en-GB"/>
        </w:rPr>
        <w:t>„(c) 50 ppm for PFASs (including polymeric PFAS); if total fluorine exceeds 50 mg/kg the manufacturer, importer or downstream user as defined respectively in Article 3, points (9), (11) and (13) of Regulation (EC) No 1907/2006 shall, upon request, provide to the manufacturer or the importer as defined respectively in Article 3(1), points (13) and (17), of this Regulation proof of the quantity of fluorine measured as content of either PFAS or non-PFAS in order for them to draw up the technical documentation as referred to in Annex VII to this Regulation.</w:t>
      </w:r>
    </w:p>
    <w:p w14:paraId="15242FEE" w14:textId="77777777" w:rsidR="003930E8" w:rsidRPr="00693F82" w:rsidRDefault="003930E8" w:rsidP="00693F82">
      <w:pPr>
        <w:jc w:val="both"/>
        <w:rPr>
          <w:rFonts w:ascii="Times New Roman" w:hAnsi="Times New Roman" w:cs="Times New Roman"/>
          <w:lang w:val="en-GB"/>
        </w:rPr>
      </w:pPr>
    </w:p>
    <w:p w14:paraId="0F15FB0E" w14:textId="71639A52" w:rsidR="003930E8" w:rsidRPr="00693F82" w:rsidRDefault="003930E8" w:rsidP="00693F82">
      <w:pPr>
        <w:jc w:val="both"/>
        <w:rPr>
          <w:rFonts w:ascii="Times New Roman" w:hAnsi="Times New Roman" w:cs="Times New Roman"/>
          <w:lang w:val="en-GB"/>
        </w:rPr>
      </w:pPr>
      <w:r w:rsidRPr="00693F82">
        <w:rPr>
          <w:rFonts w:ascii="Times New Roman" w:hAnsi="Times New Roman" w:cs="Times New Roman"/>
          <w:lang w:val="en-GB"/>
        </w:rPr>
        <w:t xml:space="preserve">‘PFAS’ means any substance that contains at least one fully fluorinated methyl (CF3-) or methylene (-CF2-) carbon atom (without any H/Cl/Br/I attached to it), except substances that only contain the following structural elements: CF3-X or X-CF2-X′, where X = -OR </w:t>
      </w:r>
      <w:proofErr w:type="spellStart"/>
      <w:r w:rsidRPr="00693F82">
        <w:rPr>
          <w:rFonts w:ascii="Times New Roman" w:hAnsi="Times New Roman" w:cs="Times New Roman"/>
          <w:lang w:val="en-GB"/>
        </w:rPr>
        <w:t>or</w:t>
      </w:r>
      <w:proofErr w:type="spellEnd"/>
      <w:r w:rsidRPr="00693F82">
        <w:rPr>
          <w:rFonts w:ascii="Times New Roman" w:hAnsi="Times New Roman" w:cs="Times New Roman"/>
          <w:lang w:val="en-GB"/>
        </w:rPr>
        <w:t xml:space="preserve"> -NRR′ </w:t>
      </w:r>
      <w:r w:rsidRPr="00693F82">
        <w:rPr>
          <w:rFonts w:ascii="Times New Roman" w:hAnsi="Times New Roman" w:cs="Times New Roman"/>
          <w:lang w:val="en-GB"/>
        </w:rPr>
        <w:lastRenderedPageBreak/>
        <w:t>and X′ = methyl (-CH3), methylene (-CH2-), an aromatic group, a carbonyl group (-C (O)-), -OR′′, -SR′′ or –NR′′R′′′; and where R/R′/R′′/R′′′ is a hydrogen (-H), methyl (-CH3), methylene (-CH2-), an aromatic group or a carbonyl group (-C(O)-).”</w:t>
      </w:r>
    </w:p>
    <w:p w14:paraId="7A810873" w14:textId="77777777" w:rsidR="00EB7953" w:rsidRPr="00693F82" w:rsidRDefault="00EB7953" w:rsidP="00693F82">
      <w:pPr>
        <w:jc w:val="both"/>
        <w:rPr>
          <w:rFonts w:ascii="Times New Roman" w:hAnsi="Times New Roman" w:cs="Times New Roman"/>
          <w:lang w:val="en-GB"/>
        </w:rPr>
      </w:pPr>
    </w:p>
    <w:p w14:paraId="1673F650" w14:textId="77777777" w:rsidR="00EB7953" w:rsidRPr="00693F82" w:rsidRDefault="00EB7953" w:rsidP="00693F82">
      <w:pPr>
        <w:jc w:val="both"/>
        <w:rPr>
          <w:rFonts w:ascii="Times New Roman" w:hAnsi="Times New Roman" w:cs="Times New Roman"/>
          <w:lang w:val="en-GB"/>
        </w:rPr>
      </w:pPr>
      <w:r w:rsidRPr="00693F82">
        <w:rPr>
          <w:rFonts w:ascii="Times New Roman" w:hAnsi="Times New Roman" w:cs="Times New Roman"/>
          <w:lang w:val="en-GB"/>
        </w:rPr>
        <w:t>We hereby declare that the packaging materials comply with the concentration limits for hazardous substances as defined in the PPWR, including the relevant limit values set out in Article 5 (4) and (5). This declaration is based on official supplier declarations.</w:t>
      </w:r>
    </w:p>
    <w:p w14:paraId="216C8E94" w14:textId="77777777" w:rsidR="00EB7953" w:rsidRPr="00693F82" w:rsidRDefault="00EB7953" w:rsidP="00693F82">
      <w:pPr>
        <w:jc w:val="both"/>
        <w:rPr>
          <w:rFonts w:ascii="Times New Roman" w:hAnsi="Times New Roman" w:cs="Times New Roman"/>
          <w:lang w:val="en-GB"/>
        </w:rPr>
      </w:pPr>
    </w:p>
    <w:p w14:paraId="6E71D3A6" w14:textId="27632419" w:rsidR="00986375" w:rsidRPr="00693F82" w:rsidRDefault="00986375" w:rsidP="00693F82">
      <w:pPr>
        <w:jc w:val="both"/>
        <w:rPr>
          <w:rFonts w:ascii="Times New Roman" w:hAnsi="Times New Roman" w:cs="Times New Roman"/>
          <w:lang w:val="en-GB"/>
        </w:rPr>
      </w:pPr>
      <w:r w:rsidRPr="00693F82">
        <w:rPr>
          <w:rFonts w:ascii="Times New Roman" w:hAnsi="Times New Roman" w:cs="Times New Roman"/>
          <w:lang w:val="en-GB"/>
        </w:rPr>
        <w:t>We will promptly inform our customers in writing of any material changes affecting the product, its material composition, or the manufacturing process that could impact the statements made in this document or compliance with PPWR requirements.</w:t>
      </w:r>
    </w:p>
    <w:p w14:paraId="2AE809CC" w14:textId="77777777" w:rsidR="00464365" w:rsidRPr="00693F82" w:rsidRDefault="00464365" w:rsidP="00693F82">
      <w:pPr>
        <w:jc w:val="both"/>
        <w:rPr>
          <w:rFonts w:ascii="Times New Roman" w:hAnsi="Times New Roman" w:cs="Times New Roman"/>
          <w:lang w:val="en-GB"/>
        </w:rPr>
      </w:pPr>
    </w:p>
    <w:p w14:paraId="55250333" w14:textId="77777777" w:rsidR="006B7975" w:rsidRPr="00693F82" w:rsidRDefault="006B7975" w:rsidP="00693F82">
      <w:pPr>
        <w:jc w:val="both"/>
        <w:rPr>
          <w:rFonts w:ascii="Times New Roman" w:eastAsia="Times New Roman" w:hAnsi="Times New Roman" w:cs="Times New Roman"/>
          <w:kern w:val="0"/>
          <w:lang w:eastAsia="ja-JP"/>
          <w14:ligatures w14:val="none"/>
        </w:rPr>
      </w:pPr>
      <w:r w:rsidRPr="00693F82">
        <w:rPr>
          <w:rFonts w:ascii="Times New Roman" w:eastAsia="Times New Roman" w:hAnsi="Times New Roman" w:cs="Times New Roman"/>
          <w:kern w:val="0"/>
          <w:lang w:val="en" w:eastAsia="ja-JP"/>
          <w14:ligatures w14:val="none"/>
        </w:rPr>
        <w:t>The products described in this documentation, manufactured and distributed by RIAN-UP Kft., are made of corrugated paperboard and are intended for containing, protecting, and transporting goods.</w:t>
      </w:r>
    </w:p>
    <w:p w14:paraId="1D745C94" w14:textId="77777777" w:rsidR="00464365" w:rsidRPr="00693F82" w:rsidRDefault="00464365" w:rsidP="00693F82">
      <w:pPr>
        <w:jc w:val="both"/>
        <w:rPr>
          <w:rFonts w:ascii="Times New Roman" w:hAnsi="Times New Roman" w:cs="Times New Roman"/>
        </w:rPr>
      </w:pPr>
    </w:p>
    <w:p w14:paraId="29292027" w14:textId="77777777" w:rsidR="002D55CC" w:rsidRPr="00693F82" w:rsidRDefault="002D55CC" w:rsidP="00693F82">
      <w:pPr>
        <w:jc w:val="both"/>
        <w:rPr>
          <w:rFonts w:ascii="Times New Roman" w:hAnsi="Times New Roman" w:cs="Times New Roman"/>
          <w:lang w:eastAsia="ja-JP"/>
        </w:rPr>
      </w:pPr>
      <w:r w:rsidRPr="00693F82">
        <w:rPr>
          <w:rFonts w:ascii="Times New Roman" w:hAnsi="Times New Roman" w:cs="Times New Roman"/>
          <w:lang w:val="en" w:eastAsia="ja-JP"/>
        </w:rPr>
        <w:t>Our supplier’s products are not produced from or with the use of GMOs—as defined in Articles 2 and 9 of Council Regulation (EC) No 834/2007—and we therefore declare that our products are GMO-free.</w:t>
      </w:r>
    </w:p>
    <w:p w14:paraId="4DFAD58D" w14:textId="77777777" w:rsidR="006B7975" w:rsidRPr="00693F82" w:rsidRDefault="006B7975" w:rsidP="00693F82">
      <w:pPr>
        <w:jc w:val="both"/>
        <w:rPr>
          <w:rFonts w:ascii="Times New Roman" w:hAnsi="Times New Roman" w:cs="Times New Roman"/>
        </w:rPr>
      </w:pPr>
    </w:p>
    <w:p w14:paraId="48100729" w14:textId="77777777" w:rsidR="00161F7D" w:rsidRPr="00693F82" w:rsidRDefault="00161F7D" w:rsidP="00693F82">
      <w:pPr>
        <w:jc w:val="both"/>
        <w:rPr>
          <w:rFonts w:ascii="Times New Roman" w:eastAsia="Times New Roman" w:hAnsi="Times New Roman" w:cs="Times New Roman"/>
          <w:kern w:val="0"/>
          <w:lang w:eastAsia="ja-JP"/>
          <w14:ligatures w14:val="none"/>
        </w:rPr>
      </w:pPr>
      <w:r w:rsidRPr="00693F82">
        <w:rPr>
          <w:rFonts w:ascii="Times New Roman" w:eastAsia="Times New Roman" w:hAnsi="Times New Roman" w:cs="Times New Roman"/>
          <w:kern w:val="0"/>
          <w:lang w:val="en" w:eastAsia="ja-JP"/>
          <w14:ligatures w14:val="none"/>
        </w:rPr>
        <w:t>The paper fibers consist of cellulose and are exclusively of plant origin; our suppliers use only synthetic additives and plant-based processing aids.</w:t>
      </w:r>
    </w:p>
    <w:p w14:paraId="743BFC19" w14:textId="77777777" w:rsidR="002D55CC" w:rsidRPr="00693F82" w:rsidRDefault="002D55CC" w:rsidP="00693F82">
      <w:pPr>
        <w:jc w:val="both"/>
        <w:rPr>
          <w:rFonts w:ascii="Times New Roman" w:hAnsi="Times New Roman" w:cs="Times New Roman"/>
        </w:rPr>
      </w:pPr>
    </w:p>
    <w:p w14:paraId="04A85344" w14:textId="77777777" w:rsidR="00161F7D" w:rsidRPr="00693F82" w:rsidRDefault="00161F7D" w:rsidP="00693F82">
      <w:pPr>
        <w:jc w:val="both"/>
        <w:rPr>
          <w:rFonts w:ascii="Times New Roman" w:eastAsia="Times New Roman" w:hAnsi="Times New Roman" w:cs="Times New Roman"/>
          <w:kern w:val="0"/>
          <w:lang w:eastAsia="ja-JP"/>
          <w14:ligatures w14:val="none"/>
        </w:rPr>
      </w:pPr>
      <w:r w:rsidRPr="00693F82">
        <w:rPr>
          <w:rFonts w:ascii="Times New Roman" w:eastAsia="Times New Roman" w:hAnsi="Times New Roman" w:cs="Times New Roman"/>
          <w:kern w:val="0"/>
          <w:lang w:val="en" w:eastAsia="ja-JP"/>
          <w14:ligatures w14:val="none"/>
        </w:rPr>
        <w:t xml:space="preserve">The products manufactured by our supplier do not contain alcohol, pork, or derivatives thereof; furthermore, they do not </w:t>
      </w:r>
      <w:proofErr w:type="gramStart"/>
      <w:r w:rsidRPr="00693F82">
        <w:rPr>
          <w:rFonts w:ascii="Times New Roman" w:eastAsia="Times New Roman" w:hAnsi="Times New Roman" w:cs="Times New Roman"/>
          <w:kern w:val="0"/>
          <w:lang w:val="en" w:eastAsia="ja-JP"/>
          <w14:ligatures w14:val="none"/>
        </w:rPr>
        <w:t>come into contact with</w:t>
      </w:r>
      <w:proofErr w:type="gramEnd"/>
      <w:r w:rsidRPr="00693F82">
        <w:rPr>
          <w:rFonts w:ascii="Times New Roman" w:eastAsia="Times New Roman" w:hAnsi="Times New Roman" w:cs="Times New Roman"/>
          <w:kern w:val="0"/>
          <w:lang w:val="en" w:eastAsia="ja-JP"/>
          <w14:ligatures w14:val="none"/>
        </w:rPr>
        <w:t xml:space="preserve"> equipment or—during storage and transport—with materials that could cause contamination with alcohol, pork, ingredients derived from alcohol or pork, or derivatives thereof.</w:t>
      </w:r>
    </w:p>
    <w:p w14:paraId="29E8A30B" w14:textId="77777777" w:rsidR="00161F7D" w:rsidRPr="00693F82" w:rsidRDefault="00161F7D" w:rsidP="00693F82">
      <w:pPr>
        <w:jc w:val="both"/>
        <w:rPr>
          <w:rFonts w:ascii="Times New Roman" w:hAnsi="Times New Roman" w:cs="Times New Roman"/>
        </w:rPr>
      </w:pPr>
    </w:p>
    <w:p w14:paraId="1124799D" w14:textId="77777777" w:rsidR="001A24C3" w:rsidRPr="00693F82" w:rsidRDefault="001A24C3" w:rsidP="00693F82">
      <w:pPr>
        <w:jc w:val="both"/>
        <w:rPr>
          <w:rFonts w:ascii="Times New Roman" w:eastAsia="Times New Roman" w:hAnsi="Times New Roman" w:cs="Times New Roman"/>
          <w:kern w:val="0"/>
          <w:lang w:eastAsia="ja-JP"/>
          <w14:ligatures w14:val="none"/>
        </w:rPr>
      </w:pPr>
      <w:r w:rsidRPr="00693F82">
        <w:rPr>
          <w:rFonts w:ascii="Times New Roman" w:eastAsia="Times New Roman" w:hAnsi="Times New Roman" w:cs="Times New Roman"/>
          <w:kern w:val="0"/>
          <w:lang w:val="en" w:eastAsia="ja-JP"/>
          <w14:ligatures w14:val="none"/>
        </w:rPr>
        <w:t xml:space="preserve">Based on our supplier’s declaration, we state that the pH of the base paper is 7.0; therefore, the products we distribute are considered </w:t>
      </w:r>
      <w:proofErr w:type="gramStart"/>
      <w:r w:rsidRPr="00693F82">
        <w:rPr>
          <w:rFonts w:ascii="Times New Roman" w:eastAsia="Times New Roman" w:hAnsi="Times New Roman" w:cs="Times New Roman"/>
          <w:kern w:val="0"/>
          <w:lang w:val="en" w:eastAsia="ja-JP"/>
          <w14:ligatures w14:val="none"/>
        </w:rPr>
        <w:t>pH-neutral</w:t>
      </w:r>
      <w:proofErr w:type="gramEnd"/>
      <w:r w:rsidRPr="00693F82">
        <w:rPr>
          <w:rFonts w:ascii="Times New Roman" w:eastAsia="Times New Roman" w:hAnsi="Times New Roman" w:cs="Times New Roman"/>
          <w:kern w:val="0"/>
          <w:lang w:val="en" w:eastAsia="ja-JP"/>
          <w14:ligatures w14:val="none"/>
        </w:rPr>
        <w:t>.</w:t>
      </w:r>
    </w:p>
    <w:p w14:paraId="65DA1D8A" w14:textId="77777777" w:rsidR="006239F9" w:rsidRPr="00693F82" w:rsidRDefault="006239F9" w:rsidP="00693F82">
      <w:pPr>
        <w:jc w:val="both"/>
        <w:rPr>
          <w:rFonts w:ascii="Times New Roman" w:hAnsi="Times New Roman" w:cs="Times New Roman"/>
          <w:lang w:val="en-GB"/>
        </w:rPr>
      </w:pPr>
    </w:p>
    <w:p w14:paraId="1FD18C01" w14:textId="77777777" w:rsidR="00986375" w:rsidRPr="00693F82" w:rsidRDefault="00986375" w:rsidP="00693F82">
      <w:pPr>
        <w:jc w:val="both"/>
        <w:rPr>
          <w:rFonts w:ascii="Times New Roman" w:hAnsi="Times New Roman" w:cs="Times New Roman"/>
          <w:lang w:val="en-GB"/>
        </w:rPr>
      </w:pPr>
      <w:r w:rsidRPr="00693F82">
        <w:rPr>
          <w:rFonts w:ascii="Times New Roman" w:hAnsi="Times New Roman" w:cs="Times New Roman"/>
          <w:lang w:val="en-GB"/>
        </w:rPr>
        <w:t>The inks used on the packaging are exclusively water-based. They are selected for compatibility with established paper recycling procedures and applied in a manner that does not hinder the collection, sorting, or reprocessing stages of standard paper recycling processes, in accordance with PPWR recyclability requirements.</w:t>
      </w:r>
    </w:p>
    <w:p w14:paraId="17134417" w14:textId="77777777" w:rsidR="006239F9" w:rsidRPr="00693F82" w:rsidRDefault="006239F9" w:rsidP="00693F82">
      <w:pPr>
        <w:jc w:val="both"/>
        <w:rPr>
          <w:rFonts w:ascii="Times New Roman" w:hAnsi="Times New Roman" w:cs="Times New Roman"/>
          <w:lang w:val="en-GB"/>
        </w:rPr>
      </w:pPr>
    </w:p>
    <w:p w14:paraId="44F4D037" w14:textId="77777777" w:rsidR="00986375" w:rsidRPr="00693F82" w:rsidRDefault="00986375" w:rsidP="00693F82">
      <w:pPr>
        <w:jc w:val="both"/>
        <w:rPr>
          <w:rFonts w:ascii="Times New Roman" w:hAnsi="Times New Roman" w:cs="Times New Roman"/>
          <w:lang w:val="en-GB"/>
        </w:rPr>
      </w:pPr>
      <w:r w:rsidRPr="00693F82">
        <w:rPr>
          <w:rFonts w:ascii="Times New Roman" w:hAnsi="Times New Roman" w:cs="Times New Roman"/>
          <w:lang w:val="en-GB"/>
        </w:rPr>
        <w:t xml:space="preserve">The adhesives used in the manufacture of the products are water-based. Based on manufacturer declarations, they are classified as non-hazardous and pose no food safety risks. They are </w:t>
      </w:r>
      <w:r w:rsidRPr="00693F82">
        <w:rPr>
          <w:rFonts w:ascii="Times New Roman" w:hAnsi="Times New Roman" w:cs="Times New Roman"/>
          <w:lang w:val="en-GB"/>
        </w:rPr>
        <w:lastRenderedPageBreak/>
        <w:t>selected for compatibility with established paper recycling procedures and applied in a manner that does not hinder the collection, sorting, or reprocessing stages of standard paper recycling processes, in accordance with PPWR recyclability requirements.</w:t>
      </w:r>
    </w:p>
    <w:p w14:paraId="6D2C6063" w14:textId="77777777" w:rsidR="006239F9" w:rsidRPr="00693F82" w:rsidRDefault="006239F9" w:rsidP="00693F82">
      <w:pPr>
        <w:jc w:val="both"/>
        <w:rPr>
          <w:rFonts w:ascii="Times New Roman" w:hAnsi="Times New Roman" w:cs="Times New Roman"/>
          <w:lang w:val="en-GB"/>
        </w:rPr>
      </w:pPr>
    </w:p>
    <w:p w14:paraId="7EE49D40" w14:textId="77777777" w:rsidR="00986375" w:rsidRPr="00693F82" w:rsidRDefault="00986375" w:rsidP="00693F82">
      <w:pPr>
        <w:jc w:val="both"/>
        <w:rPr>
          <w:rFonts w:ascii="Times New Roman" w:hAnsi="Times New Roman" w:cs="Times New Roman"/>
          <w:lang w:val="en-GB"/>
        </w:rPr>
      </w:pPr>
      <w:r w:rsidRPr="00693F82">
        <w:rPr>
          <w:rFonts w:ascii="Times New Roman" w:hAnsi="Times New Roman" w:cs="Times New Roman"/>
          <w:lang w:val="en-GB"/>
        </w:rPr>
        <w:t>The PPWR is currently in the process of implementation. Detailed technical specifications, harmonized standards, and specific methodologies are currently being developed by the competent authorities and standardization bodies. Accordingly, the binding technical specifications are not yet fully available; they will be defined in accordance with delegated acts, implementing acts, and harmonised standards to be adopted at a later stage.</w:t>
      </w:r>
    </w:p>
    <w:p w14:paraId="1C120C30" w14:textId="77777777" w:rsidR="006239F9" w:rsidRPr="00693F82" w:rsidRDefault="006239F9" w:rsidP="00693F82">
      <w:pPr>
        <w:jc w:val="both"/>
        <w:rPr>
          <w:rFonts w:ascii="Times New Roman" w:hAnsi="Times New Roman" w:cs="Times New Roman"/>
          <w:lang w:val="en-GB"/>
        </w:rPr>
      </w:pPr>
    </w:p>
    <w:p w14:paraId="249E4D8D" w14:textId="4BC9E990" w:rsidR="003930E8" w:rsidRPr="00693F82" w:rsidRDefault="003930E8" w:rsidP="00693F82">
      <w:pPr>
        <w:jc w:val="both"/>
        <w:rPr>
          <w:rFonts w:ascii="Times New Roman" w:hAnsi="Times New Roman" w:cs="Times New Roman"/>
          <w:lang w:val="en-GB"/>
        </w:rPr>
      </w:pPr>
      <w:r w:rsidRPr="00693F82">
        <w:rPr>
          <w:rFonts w:ascii="Times New Roman" w:hAnsi="Times New Roman" w:cs="Times New Roman"/>
          <w:lang w:val="en-GB"/>
        </w:rPr>
        <w:t>We hereby declare that the packaging materials comply with the concentration limits for hazardous substances as defined in the PPWR, including the relevant limit values set out in Article 5 (4) and (5). This declaration is based on official supplier declarations.</w:t>
      </w:r>
    </w:p>
    <w:p w14:paraId="3830B642" w14:textId="77777777" w:rsidR="003930E8" w:rsidRPr="00693F82" w:rsidRDefault="003930E8" w:rsidP="00693F82">
      <w:pPr>
        <w:jc w:val="both"/>
        <w:rPr>
          <w:rFonts w:ascii="Times New Roman" w:hAnsi="Times New Roman" w:cs="Times New Roman"/>
          <w:lang w:val="en-GB"/>
        </w:rPr>
      </w:pPr>
    </w:p>
    <w:p w14:paraId="30591B44" w14:textId="77777777" w:rsidR="003930E8" w:rsidRPr="00693F82" w:rsidRDefault="003930E8" w:rsidP="00693F82">
      <w:pPr>
        <w:jc w:val="both"/>
        <w:rPr>
          <w:rFonts w:ascii="Times New Roman" w:hAnsi="Times New Roman" w:cs="Times New Roman"/>
          <w:lang w:val="en-GB"/>
        </w:rPr>
      </w:pPr>
    </w:p>
    <w:p w14:paraId="6811D3D7" w14:textId="5AC3BAC9" w:rsidR="003930E8" w:rsidRPr="00693F82" w:rsidRDefault="00780A03" w:rsidP="00693F82">
      <w:pPr>
        <w:jc w:val="both"/>
        <w:rPr>
          <w:rFonts w:ascii="Times New Roman" w:hAnsi="Times New Roman" w:cs="Times New Roman"/>
          <w:lang w:val="en-GB"/>
        </w:rPr>
      </w:pPr>
      <w:r w:rsidRPr="00693F82">
        <w:rPr>
          <w:rFonts w:ascii="Times New Roman" w:hAnsi="Times New Roman" w:cs="Times New Roman"/>
          <w:lang w:val="en-GB"/>
        </w:rPr>
        <w:t>Jászberény</w:t>
      </w:r>
      <w:r w:rsidR="00806BAB" w:rsidRPr="00693F82">
        <w:rPr>
          <w:rFonts w:ascii="Times New Roman" w:hAnsi="Times New Roman" w:cs="Times New Roman"/>
          <w:lang w:val="en-GB"/>
        </w:rPr>
        <w:t>,</w:t>
      </w:r>
      <w:r w:rsidRPr="00693F82">
        <w:rPr>
          <w:rFonts w:ascii="Times New Roman" w:hAnsi="Times New Roman" w:cs="Times New Roman"/>
          <w:lang w:val="en-GB"/>
        </w:rPr>
        <w:t xml:space="preserve"> 1</w:t>
      </w:r>
      <w:r w:rsidR="00693F82">
        <w:rPr>
          <w:rFonts w:ascii="Times New Roman" w:hAnsi="Times New Roman" w:cs="Times New Roman"/>
          <w:lang w:val="en-GB"/>
        </w:rPr>
        <w:t>1</w:t>
      </w:r>
      <w:r w:rsidRPr="00693F82">
        <w:rPr>
          <w:rFonts w:ascii="Times New Roman" w:hAnsi="Times New Roman" w:cs="Times New Roman"/>
          <w:lang w:val="en-GB"/>
        </w:rPr>
        <w:t xml:space="preserve"> August 2026.</w:t>
      </w:r>
    </w:p>
    <w:p w14:paraId="3D32D119" w14:textId="77777777" w:rsidR="003930E8" w:rsidRPr="00693F82" w:rsidRDefault="003930E8" w:rsidP="00693F82">
      <w:pPr>
        <w:jc w:val="both"/>
        <w:rPr>
          <w:rFonts w:ascii="Times New Roman" w:hAnsi="Times New Roman" w:cs="Times New Roman"/>
          <w:lang w:val="en-GB"/>
        </w:rPr>
      </w:pPr>
    </w:p>
    <w:p w14:paraId="0EF8D319" w14:textId="6B409F89" w:rsidR="003930E8" w:rsidRPr="00693F82" w:rsidRDefault="00D87EF2" w:rsidP="00693F82">
      <w:pPr>
        <w:jc w:val="both"/>
        <w:rPr>
          <w:rFonts w:ascii="Times New Roman" w:hAnsi="Times New Roman" w:cs="Times New Roman"/>
          <w:lang w:val="en-GB"/>
        </w:rPr>
      </w:pPr>
      <w:r w:rsidRPr="00693F82">
        <w:rPr>
          <w:rFonts w:ascii="Times New Roman" w:hAnsi="Times New Roman" w:cs="Times New Roman"/>
          <w:lang w:val="en-GB"/>
        </w:rPr>
        <w:t xml:space="preserve">                                                                                                             </w:t>
      </w:r>
      <w:r w:rsidR="00780A03" w:rsidRPr="00693F82">
        <w:rPr>
          <w:rFonts w:ascii="Times New Roman" w:hAnsi="Times New Roman" w:cs="Times New Roman"/>
          <w:lang w:val="en-GB"/>
        </w:rPr>
        <w:t>Anita Csík</w:t>
      </w:r>
    </w:p>
    <w:p w14:paraId="213DA910" w14:textId="146D08F6" w:rsidR="003930E8" w:rsidRPr="00693F82" w:rsidRDefault="00D87EF2" w:rsidP="00693F82">
      <w:pPr>
        <w:jc w:val="both"/>
        <w:rPr>
          <w:rFonts w:ascii="Times New Roman" w:hAnsi="Times New Roman" w:cs="Times New Roman"/>
          <w:lang w:val="en-GB"/>
        </w:rPr>
      </w:pPr>
      <w:r w:rsidRPr="00693F82">
        <w:rPr>
          <w:rFonts w:ascii="Times New Roman" w:hAnsi="Times New Roman" w:cs="Times New Roman"/>
          <w:lang w:val="en-GB"/>
        </w:rPr>
        <w:t xml:space="preserve">                                                                                                        </w:t>
      </w:r>
      <w:r w:rsidR="00780A03" w:rsidRPr="00693F82">
        <w:rPr>
          <w:rFonts w:ascii="Times New Roman" w:hAnsi="Times New Roman" w:cs="Times New Roman"/>
          <w:lang w:val="en-GB"/>
        </w:rPr>
        <w:t>Finance Manager</w:t>
      </w:r>
    </w:p>
    <w:p w14:paraId="0D399AE7" w14:textId="09A6AEF8" w:rsidR="00AA4173" w:rsidRDefault="00AA4173" w:rsidP="00107913">
      <w:pPr>
        <w:spacing w:after="0" w:line="360" w:lineRule="auto"/>
        <w:jc w:val="both"/>
        <w:rPr>
          <w:rFonts w:ascii="Times New Roman" w:hAnsi="Times New Roman" w:cs="Times New Roman"/>
          <w:lang w:val="en-GB"/>
        </w:rPr>
      </w:pPr>
      <w:r>
        <w:rPr>
          <w:rFonts w:ascii="Times New Roman" w:hAnsi="Times New Roman" w:cs="Times New Roman"/>
          <w:noProof/>
          <w:lang w:val="en-GB"/>
        </w:rPr>
        <w:drawing>
          <wp:anchor distT="0" distB="0" distL="114300" distR="114300" simplePos="0" relativeHeight="251659264" behindDoc="0" locked="0" layoutInCell="1" allowOverlap="1" wp14:anchorId="5CF0E699" wp14:editId="5A930D0D">
            <wp:simplePos x="0" y="0"/>
            <wp:positionH relativeFrom="column">
              <wp:posOffset>3348355</wp:posOffset>
            </wp:positionH>
            <wp:positionV relativeFrom="paragraph">
              <wp:posOffset>12700</wp:posOffset>
            </wp:positionV>
            <wp:extent cx="2365667" cy="1409700"/>
            <wp:effectExtent l="0" t="0" r="0" b="0"/>
            <wp:wrapSquare wrapText="bothSides"/>
            <wp:docPr id="1953472046"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472046" name="Kép 195347204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65667" cy="1409700"/>
                    </a:xfrm>
                    <a:prstGeom prst="rect">
                      <a:avLst/>
                    </a:prstGeom>
                  </pic:spPr>
                </pic:pic>
              </a:graphicData>
            </a:graphic>
          </wp:anchor>
        </w:drawing>
      </w:r>
    </w:p>
    <w:p w14:paraId="7B01E8A5" w14:textId="5CF04C29" w:rsidR="00AA4173" w:rsidRPr="00F53356" w:rsidRDefault="00AA4173" w:rsidP="00107913">
      <w:pPr>
        <w:spacing w:after="0" w:line="360" w:lineRule="auto"/>
        <w:jc w:val="both"/>
        <w:rPr>
          <w:rFonts w:ascii="Times New Roman" w:hAnsi="Times New Roman" w:cs="Times New Roman"/>
          <w:lang w:val="en-GB"/>
        </w:rPr>
      </w:pPr>
    </w:p>
    <w:sectPr w:rsidR="00AA4173" w:rsidRPr="00F53356" w:rsidSect="00630501">
      <w:pgSz w:w="11906" w:h="16838"/>
      <w:pgMar w:top="709"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EE"/>
    <w:family w:val="roman"/>
    <w:pitch w:val="variable"/>
    <w:sig w:usb0="E0002EFF" w:usb1="C000785B" w:usb2="00000009" w:usb3="00000000" w:csb0="000001FF" w:csb1="00000000"/>
  </w:font>
  <w:font w:name="Aptos Display">
    <w:altName w:val="Calibri"/>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1225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9CB480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6004804">
    <w:abstractNumId w:val="0"/>
  </w:num>
  <w:num w:numId="2" w16cid:durableId="635449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25"/>
    <w:rsid w:val="000D76D7"/>
    <w:rsid w:val="000F47A2"/>
    <w:rsid w:val="001020B9"/>
    <w:rsid w:val="00107913"/>
    <w:rsid w:val="0011539D"/>
    <w:rsid w:val="00142E48"/>
    <w:rsid w:val="00143007"/>
    <w:rsid w:val="00161F7D"/>
    <w:rsid w:val="001A24C3"/>
    <w:rsid w:val="001A3095"/>
    <w:rsid w:val="001B6D97"/>
    <w:rsid w:val="001B7FD0"/>
    <w:rsid w:val="001E6783"/>
    <w:rsid w:val="00203C34"/>
    <w:rsid w:val="0024704C"/>
    <w:rsid w:val="00282D3F"/>
    <w:rsid w:val="002A202F"/>
    <w:rsid w:val="002A6092"/>
    <w:rsid w:val="002D55CC"/>
    <w:rsid w:val="002E5332"/>
    <w:rsid w:val="00312F4C"/>
    <w:rsid w:val="00325217"/>
    <w:rsid w:val="00342D74"/>
    <w:rsid w:val="00387625"/>
    <w:rsid w:val="003930E8"/>
    <w:rsid w:val="0040362B"/>
    <w:rsid w:val="0041005E"/>
    <w:rsid w:val="004206A5"/>
    <w:rsid w:val="00430AB5"/>
    <w:rsid w:val="004574C7"/>
    <w:rsid w:val="00464365"/>
    <w:rsid w:val="00466A2A"/>
    <w:rsid w:val="004F23AF"/>
    <w:rsid w:val="00510D77"/>
    <w:rsid w:val="0053340A"/>
    <w:rsid w:val="00565293"/>
    <w:rsid w:val="00586DAC"/>
    <w:rsid w:val="005B089A"/>
    <w:rsid w:val="005B3952"/>
    <w:rsid w:val="005E5FEC"/>
    <w:rsid w:val="005F6668"/>
    <w:rsid w:val="00603D37"/>
    <w:rsid w:val="006239F9"/>
    <w:rsid w:val="00630501"/>
    <w:rsid w:val="0063362D"/>
    <w:rsid w:val="00647E39"/>
    <w:rsid w:val="00681C42"/>
    <w:rsid w:val="0068649B"/>
    <w:rsid w:val="00693F82"/>
    <w:rsid w:val="006B4A45"/>
    <w:rsid w:val="006B7975"/>
    <w:rsid w:val="006D1506"/>
    <w:rsid w:val="006D59FB"/>
    <w:rsid w:val="006E5E41"/>
    <w:rsid w:val="00727A3E"/>
    <w:rsid w:val="00744A3E"/>
    <w:rsid w:val="00765887"/>
    <w:rsid w:val="00780A03"/>
    <w:rsid w:val="00783745"/>
    <w:rsid w:val="00791740"/>
    <w:rsid w:val="007954D6"/>
    <w:rsid w:val="00797E1C"/>
    <w:rsid w:val="007B2731"/>
    <w:rsid w:val="007B40D5"/>
    <w:rsid w:val="00802599"/>
    <w:rsid w:val="00806BAB"/>
    <w:rsid w:val="008262E8"/>
    <w:rsid w:val="008370F3"/>
    <w:rsid w:val="008474FF"/>
    <w:rsid w:val="008576D3"/>
    <w:rsid w:val="00867845"/>
    <w:rsid w:val="00884441"/>
    <w:rsid w:val="008A2C97"/>
    <w:rsid w:val="008C0D0B"/>
    <w:rsid w:val="008C5D9C"/>
    <w:rsid w:val="00932025"/>
    <w:rsid w:val="009356B7"/>
    <w:rsid w:val="00942D98"/>
    <w:rsid w:val="00986375"/>
    <w:rsid w:val="009A153D"/>
    <w:rsid w:val="009F238C"/>
    <w:rsid w:val="00A42210"/>
    <w:rsid w:val="00A838A3"/>
    <w:rsid w:val="00AA4173"/>
    <w:rsid w:val="00AB7BD9"/>
    <w:rsid w:val="00AC7D51"/>
    <w:rsid w:val="00AE0FDB"/>
    <w:rsid w:val="00B165DC"/>
    <w:rsid w:val="00B4542A"/>
    <w:rsid w:val="00B63867"/>
    <w:rsid w:val="00BE5E8A"/>
    <w:rsid w:val="00C05B2A"/>
    <w:rsid w:val="00C113BA"/>
    <w:rsid w:val="00C15CA9"/>
    <w:rsid w:val="00C16B6B"/>
    <w:rsid w:val="00C210DD"/>
    <w:rsid w:val="00C5217A"/>
    <w:rsid w:val="00C52FAD"/>
    <w:rsid w:val="00CB0145"/>
    <w:rsid w:val="00CF1DA8"/>
    <w:rsid w:val="00CF514A"/>
    <w:rsid w:val="00D2089A"/>
    <w:rsid w:val="00D763FB"/>
    <w:rsid w:val="00D81D0A"/>
    <w:rsid w:val="00D870CD"/>
    <w:rsid w:val="00D87EF2"/>
    <w:rsid w:val="00D930C8"/>
    <w:rsid w:val="00DA5560"/>
    <w:rsid w:val="00E00E90"/>
    <w:rsid w:val="00E60D45"/>
    <w:rsid w:val="00E612A1"/>
    <w:rsid w:val="00E61623"/>
    <w:rsid w:val="00E77A64"/>
    <w:rsid w:val="00EB7953"/>
    <w:rsid w:val="00EE68FB"/>
    <w:rsid w:val="00EF21B4"/>
    <w:rsid w:val="00EF7F5E"/>
    <w:rsid w:val="00F53356"/>
    <w:rsid w:val="00F838DE"/>
    <w:rsid w:val="00FA20F2"/>
    <w:rsid w:val="00FD19D0"/>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39188"/>
  <w15:chartTrackingRefBased/>
  <w15:docId w15:val="{75652160-E843-47EF-9191-3018CD89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930E8"/>
  </w:style>
  <w:style w:type="paragraph" w:styleId="Cmsor1">
    <w:name w:val="heading 1"/>
    <w:basedOn w:val="Norml"/>
    <w:next w:val="Norml"/>
    <w:link w:val="Cmsor1Char"/>
    <w:uiPriority w:val="9"/>
    <w:qFormat/>
    <w:rsid w:val="00387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387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387625"/>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387625"/>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387625"/>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387625"/>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87625"/>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87625"/>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87625"/>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87625"/>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387625"/>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387625"/>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387625"/>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387625"/>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387625"/>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87625"/>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87625"/>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87625"/>
    <w:rPr>
      <w:rFonts w:eastAsiaTheme="majorEastAsia" w:cstheme="majorBidi"/>
      <w:color w:val="272727" w:themeColor="text1" w:themeTint="D8"/>
    </w:rPr>
  </w:style>
  <w:style w:type="paragraph" w:styleId="Cm">
    <w:name w:val="Title"/>
    <w:basedOn w:val="Norml"/>
    <w:next w:val="Norml"/>
    <w:link w:val="CmChar"/>
    <w:uiPriority w:val="10"/>
    <w:qFormat/>
    <w:rsid w:val="00387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87625"/>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87625"/>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87625"/>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87625"/>
    <w:pPr>
      <w:spacing w:before="160"/>
      <w:jc w:val="center"/>
    </w:pPr>
    <w:rPr>
      <w:i/>
      <w:iCs/>
      <w:color w:val="404040" w:themeColor="text1" w:themeTint="BF"/>
    </w:rPr>
  </w:style>
  <w:style w:type="character" w:customStyle="1" w:styleId="IdzetChar">
    <w:name w:val="Idézet Char"/>
    <w:basedOn w:val="Bekezdsalapbettpusa"/>
    <w:link w:val="Idzet"/>
    <w:uiPriority w:val="29"/>
    <w:rsid w:val="00387625"/>
    <w:rPr>
      <w:i/>
      <w:iCs/>
      <w:color w:val="404040" w:themeColor="text1" w:themeTint="BF"/>
    </w:rPr>
  </w:style>
  <w:style w:type="paragraph" w:styleId="Listaszerbekezds">
    <w:name w:val="List Paragraph"/>
    <w:basedOn w:val="Norml"/>
    <w:uiPriority w:val="34"/>
    <w:qFormat/>
    <w:rsid w:val="00387625"/>
    <w:pPr>
      <w:ind w:left="720"/>
      <w:contextualSpacing/>
    </w:pPr>
  </w:style>
  <w:style w:type="character" w:styleId="Erskiemels">
    <w:name w:val="Intense Emphasis"/>
    <w:basedOn w:val="Bekezdsalapbettpusa"/>
    <w:uiPriority w:val="21"/>
    <w:qFormat/>
    <w:rsid w:val="00387625"/>
    <w:rPr>
      <w:i/>
      <w:iCs/>
      <w:color w:val="0F4761" w:themeColor="accent1" w:themeShade="BF"/>
    </w:rPr>
  </w:style>
  <w:style w:type="paragraph" w:styleId="Kiemeltidzet">
    <w:name w:val="Intense Quote"/>
    <w:basedOn w:val="Norml"/>
    <w:next w:val="Norml"/>
    <w:link w:val="KiemeltidzetChar"/>
    <w:uiPriority w:val="30"/>
    <w:qFormat/>
    <w:rsid w:val="00387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387625"/>
    <w:rPr>
      <w:i/>
      <w:iCs/>
      <w:color w:val="0F4761" w:themeColor="accent1" w:themeShade="BF"/>
    </w:rPr>
  </w:style>
  <w:style w:type="character" w:styleId="Ershivatkozs">
    <w:name w:val="Intense Reference"/>
    <w:basedOn w:val="Bekezdsalapbettpusa"/>
    <w:uiPriority w:val="32"/>
    <w:qFormat/>
    <w:rsid w:val="003876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02C72-48B8-430B-9C7E-7E4C3D57D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1529</Words>
  <Characters>10554</Characters>
  <Application>Microsoft Office Word</Application>
  <DocSecurity>0</DocSecurity>
  <Lines>87</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csanita@rian-up.hu</dc:creator>
  <cp:keywords/>
  <dc:description/>
  <cp:lastModifiedBy>Csík Anita</cp:lastModifiedBy>
  <cp:revision>40</cp:revision>
  <cp:lastPrinted>2026-03-16T10:35:00Z</cp:lastPrinted>
  <dcterms:created xsi:type="dcterms:W3CDTF">2026-08-10T09:02:00Z</dcterms:created>
  <dcterms:modified xsi:type="dcterms:W3CDTF">2026-08-11T15:26:00Z</dcterms:modified>
</cp:coreProperties>
</file>